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8BFB5" w14:textId="5AD8606F" w:rsidR="00203D45" w:rsidRPr="00CE0424" w:rsidRDefault="00203D45" w:rsidP="00203D45">
      <w:pPr>
        <w:pStyle w:val="3GPPHeader"/>
        <w:spacing w:after="60"/>
        <w:rPr>
          <w:sz w:val="32"/>
          <w:szCs w:val="32"/>
          <w:highlight w:val="yellow"/>
        </w:rPr>
      </w:pPr>
      <w:r w:rsidRPr="00CE0424">
        <w:t>3GPP TSG-RAN WG</w:t>
      </w:r>
      <w:r>
        <w:t>2</w:t>
      </w:r>
      <w:r w:rsidRPr="00CE0424">
        <w:t xml:space="preserve"> #</w:t>
      </w:r>
      <w:r>
        <w:t>9</w:t>
      </w:r>
      <w:r w:rsidR="007048E6">
        <w:t>4</w:t>
      </w:r>
      <w:r w:rsidRPr="00CE0424">
        <w:tab/>
      </w:r>
      <w:r w:rsidRPr="00CE0424">
        <w:rPr>
          <w:sz w:val="32"/>
          <w:szCs w:val="32"/>
        </w:rPr>
        <w:t xml:space="preserve">Tdoc </w:t>
      </w:r>
      <w:r w:rsidR="00BB3F50" w:rsidRPr="00BB3F50">
        <w:rPr>
          <w:sz w:val="32"/>
          <w:szCs w:val="32"/>
        </w:rPr>
        <w:t>R2-163892</w:t>
      </w:r>
    </w:p>
    <w:p w14:paraId="012F2959" w14:textId="77777777" w:rsidR="00203D45" w:rsidRPr="00203D45" w:rsidRDefault="007048E6" w:rsidP="00203D45">
      <w:pPr>
        <w:pStyle w:val="3GPPHeader"/>
        <w:rPr>
          <w:lang w:val="sv-SE"/>
        </w:rPr>
      </w:pPr>
      <w:r>
        <w:rPr>
          <w:lang w:val="sv-SE"/>
        </w:rPr>
        <w:t>Nanjing</w:t>
      </w:r>
      <w:r w:rsidR="00203D45" w:rsidRPr="00203D45">
        <w:rPr>
          <w:lang w:val="sv-SE"/>
        </w:rPr>
        <w:t>, C</w:t>
      </w:r>
      <w:r>
        <w:rPr>
          <w:lang w:val="sv-SE"/>
        </w:rPr>
        <w:t>hina</w:t>
      </w:r>
      <w:r w:rsidR="00203D45" w:rsidRPr="00203D45">
        <w:rPr>
          <w:lang w:val="sv-SE"/>
        </w:rPr>
        <w:t xml:space="preserve">, </w:t>
      </w:r>
      <w:r>
        <w:rPr>
          <w:lang w:val="sv-SE"/>
        </w:rPr>
        <w:t>23</w:t>
      </w:r>
      <w:r w:rsidR="00203D45" w:rsidRPr="00203D45">
        <w:rPr>
          <w:lang w:val="sv-SE"/>
        </w:rPr>
        <w:t xml:space="preserve"> – </w:t>
      </w:r>
      <w:r>
        <w:rPr>
          <w:lang w:val="sv-SE"/>
        </w:rPr>
        <w:t>27</w:t>
      </w:r>
      <w:r w:rsidR="00203D45" w:rsidRPr="00203D45">
        <w:rPr>
          <w:lang w:val="sv-SE"/>
        </w:rPr>
        <w:t xml:space="preserve"> </w:t>
      </w:r>
      <w:r>
        <w:rPr>
          <w:lang w:val="sv-SE"/>
        </w:rPr>
        <w:t>May</w:t>
      </w:r>
      <w:r w:rsidR="00203D45" w:rsidRPr="00203D45">
        <w:rPr>
          <w:lang w:val="sv-SE"/>
        </w:rPr>
        <w:t xml:space="preserve"> 2016</w:t>
      </w:r>
    </w:p>
    <w:p w14:paraId="0951DD5A" w14:textId="77777777" w:rsidR="00203D45" w:rsidRPr="00203D45" w:rsidRDefault="00203D45" w:rsidP="00203D45">
      <w:pPr>
        <w:pStyle w:val="3GPPHeader"/>
        <w:rPr>
          <w:lang w:val="sv-SE"/>
        </w:rPr>
      </w:pPr>
      <w:bookmarkStart w:id="0" w:name="_GoBack"/>
      <w:bookmarkEnd w:id="0"/>
    </w:p>
    <w:p w14:paraId="24A58B02" w14:textId="77777777" w:rsidR="00203D45" w:rsidRPr="00203D45" w:rsidRDefault="00203D45" w:rsidP="00203D45">
      <w:pPr>
        <w:pStyle w:val="3GPPHeader"/>
        <w:rPr>
          <w:sz w:val="22"/>
          <w:szCs w:val="22"/>
          <w:lang w:val="sv-SE"/>
        </w:rPr>
      </w:pPr>
      <w:r w:rsidRPr="00203D45">
        <w:rPr>
          <w:sz w:val="22"/>
          <w:szCs w:val="22"/>
          <w:lang w:val="sv-SE"/>
        </w:rPr>
        <w:t>Agenda Item:</w:t>
      </w:r>
      <w:r w:rsidRPr="00203D45">
        <w:rPr>
          <w:sz w:val="22"/>
          <w:szCs w:val="22"/>
          <w:lang w:val="sv-SE"/>
        </w:rPr>
        <w:tab/>
      </w:r>
      <w:r>
        <w:rPr>
          <w:sz w:val="22"/>
          <w:szCs w:val="22"/>
          <w:lang w:val="sv-SE"/>
        </w:rPr>
        <w:t>9.</w:t>
      </w:r>
      <w:r w:rsidR="004F0656">
        <w:rPr>
          <w:sz w:val="22"/>
          <w:szCs w:val="22"/>
          <w:lang w:val="sv-SE"/>
        </w:rPr>
        <w:t>4.</w:t>
      </w:r>
      <w:r>
        <w:rPr>
          <w:sz w:val="22"/>
          <w:szCs w:val="22"/>
          <w:lang w:val="sv-SE"/>
        </w:rPr>
        <w:t>2</w:t>
      </w:r>
    </w:p>
    <w:p w14:paraId="7DD28B60" w14:textId="77777777" w:rsidR="00203D45" w:rsidRPr="00CE0424" w:rsidRDefault="00203D45" w:rsidP="00203D45">
      <w:pPr>
        <w:pStyle w:val="3GPPHeader"/>
        <w:rPr>
          <w:sz w:val="22"/>
          <w:szCs w:val="22"/>
        </w:rPr>
      </w:pPr>
      <w:r>
        <w:rPr>
          <w:sz w:val="22"/>
          <w:szCs w:val="22"/>
        </w:rPr>
        <w:t>Source:</w:t>
      </w:r>
      <w:r w:rsidRPr="00CE0424">
        <w:rPr>
          <w:sz w:val="22"/>
          <w:szCs w:val="22"/>
        </w:rPr>
        <w:tab/>
      </w:r>
      <w:r w:rsidR="007048E6">
        <w:rPr>
          <w:sz w:val="22"/>
          <w:szCs w:val="22"/>
        </w:rPr>
        <w:t>MediaTek Inc.</w:t>
      </w:r>
    </w:p>
    <w:p w14:paraId="1139DA8D" w14:textId="77777777" w:rsidR="00203D45" w:rsidRPr="00CE0424" w:rsidRDefault="00203D45" w:rsidP="00203D45">
      <w:pPr>
        <w:pStyle w:val="3GPPHeader"/>
        <w:rPr>
          <w:sz w:val="22"/>
          <w:szCs w:val="22"/>
        </w:rPr>
      </w:pPr>
      <w:r>
        <w:rPr>
          <w:sz w:val="22"/>
          <w:szCs w:val="22"/>
        </w:rPr>
        <w:t>Title:</w:t>
      </w:r>
      <w:r w:rsidRPr="00CE0424">
        <w:rPr>
          <w:sz w:val="22"/>
          <w:szCs w:val="22"/>
        </w:rPr>
        <w:tab/>
      </w:r>
      <w:r w:rsidR="007048E6" w:rsidRPr="007048E6">
        <w:rPr>
          <w:sz w:val="22"/>
          <w:szCs w:val="22"/>
        </w:rPr>
        <w:t xml:space="preserve">Discussion on </w:t>
      </w:r>
      <w:r w:rsidR="008A56EF">
        <w:rPr>
          <w:sz w:val="22"/>
          <w:szCs w:val="22"/>
        </w:rPr>
        <w:t>Dynamic</w:t>
      </w:r>
      <w:r w:rsidR="007048E6" w:rsidRPr="007048E6">
        <w:rPr>
          <w:sz w:val="22"/>
          <w:szCs w:val="22"/>
        </w:rPr>
        <w:t xml:space="preserve"> </w:t>
      </w:r>
      <w:r w:rsidR="006123D3">
        <w:rPr>
          <w:sz w:val="22"/>
          <w:szCs w:val="22"/>
        </w:rPr>
        <w:t>TTI Configuration</w:t>
      </w:r>
    </w:p>
    <w:p w14:paraId="7382080B" w14:textId="77777777" w:rsidR="00203D45" w:rsidRPr="00CE0424" w:rsidRDefault="00203D45" w:rsidP="00203D45">
      <w:pPr>
        <w:pStyle w:val="3GPPHeader"/>
        <w:rPr>
          <w:sz w:val="22"/>
          <w:szCs w:val="22"/>
        </w:rPr>
      </w:pPr>
      <w:r w:rsidRPr="00CE0424">
        <w:rPr>
          <w:sz w:val="22"/>
          <w:szCs w:val="22"/>
        </w:rPr>
        <w:t>Document for:</w:t>
      </w:r>
      <w:r w:rsidRPr="00CE0424">
        <w:rPr>
          <w:sz w:val="22"/>
          <w:szCs w:val="22"/>
        </w:rPr>
        <w:tab/>
      </w:r>
      <w:r w:rsidRPr="00203D45">
        <w:rPr>
          <w:sz w:val="22"/>
          <w:szCs w:val="22"/>
        </w:rPr>
        <w:t>Discussion, Decision</w:t>
      </w:r>
    </w:p>
    <w:p w14:paraId="5E7B905F" w14:textId="77777777" w:rsidR="00203D45" w:rsidRPr="00CE0424" w:rsidRDefault="00203D45" w:rsidP="00E90E49"/>
    <w:p w14:paraId="455E6873" w14:textId="77777777" w:rsidR="00E90E49" w:rsidRPr="00CE0424" w:rsidRDefault="00E90E49" w:rsidP="00CE0424">
      <w:pPr>
        <w:pStyle w:val="Heading1"/>
      </w:pPr>
      <w:r w:rsidRPr="00CE0424">
        <w:t>Introduction</w:t>
      </w:r>
    </w:p>
    <w:p w14:paraId="51D9D8BF" w14:textId="77777777" w:rsidR="00EA0D01" w:rsidRDefault="00E424C1" w:rsidP="00D22012">
      <w:pPr>
        <w:pStyle w:val="BodyText"/>
      </w:pPr>
      <w:bookmarkStart w:id="1" w:name="_Ref178064866"/>
      <w:r>
        <w:t>In recent “</w:t>
      </w:r>
      <w:r w:rsidRPr="00FE50FF">
        <w:rPr>
          <w:i/>
        </w:rPr>
        <w:t>Study Item on latency reduction for LTE</w:t>
      </w:r>
      <w:r>
        <w:t xml:space="preserve">” </w:t>
      </w:r>
      <w:r w:rsidR="002857BD">
        <w:fldChar w:fldCharType="begin"/>
      </w:r>
      <w:r>
        <w:instrText xml:space="preserve"> REF _Ref447028310 \n \h </w:instrText>
      </w:r>
      <w:r w:rsidR="002857BD">
        <w:fldChar w:fldCharType="separate"/>
      </w:r>
      <w:r>
        <w:t>[1]</w:t>
      </w:r>
      <w:r w:rsidR="002857BD">
        <w:fldChar w:fldCharType="end"/>
      </w:r>
      <w:r>
        <w:t>, short TTI</w:t>
      </w:r>
      <w:r w:rsidR="001678F3">
        <w:t xml:space="preserve"> has been justified as a </w:t>
      </w:r>
      <w:r w:rsidR="002B4703">
        <w:t>potential approach</w:t>
      </w:r>
      <w:r w:rsidR="001678F3">
        <w:t xml:space="preserve"> to reduce TCP file transfer latency.</w:t>
      </w:r>
      <w:r>
        <w:t xml:space="preserve"> </w:t>
      </w:r>
    </w:p>
    <w:p w14:paraId="2D5CF07A" w14:textId="77777777" w:rsidR="001678F3" w:rsidRDefault="001678F3" w:rsidP="00D22012">
      <w:pPr>
        <w:pStyle w:val="BodyText"/>
      </w:pPr>
    </w:p>
    <w:p w14:paraId="61825109" w14:textId="77777777" w:rsidR="001678F3" w:rsidRPr="00976375" w:rsidRDefault="001678F3" w:rsidP="001678F3">
      <w:pPr>
        <w:ind w:left="567"/>
        <w:rPr>
          <w:i/>
        </w:rPr>
      </w:pPr>
      <w:r w:rsidRPr="00976375">
        <w:rPr>
          <w:i/>
        </w:rPr>
        <w:t xml:space="preserve">In protocol evaluations, the potential gains in terms of increased download throughput and reduction of download time for reduced latency in LTE has been performed and evaluated. </w:t>
      </w:r>
    </w:p>
    <w:p w14:paraId="5F6BA281" w14:textId="77777777" w:rsidR="001678F3" w:rsidRDefault="001678F3" w:rsidP="001678F3">
      <w:pPr>
        <w:ind w:left="567"/>
        <w:rPr>
          <w:i/>
        </w:rPr>
      </w:pPr>
      <w:r w:rsidRPr="00976375">
        <w:rPr>
          <w:i/>
        </w:rPr>
        <w:t>For TCP, and TCP slow start specifically, results show that reduced UL latency, shorter RTT and HARQ RTT can have a positive impact on TCP performance depending on cell load and L1/L2 overhead. This is due to the fact that the receiver may acknowledge TCP packets faster which enables a faster increase in the TCP window size. Latency reduction has shown a positive impact on both TCP congestion avoidance mode and in TCP slow start phase.</w:t>
      </w:r>
    </w:p>
    <w:p w14:paraId="3F461FB5" w14:textId="77777777" w:rsidR="001678F3" w:rsidRDefault="001678F3" w:rsidP="001678F3">
      <w:pPr>
        <w:pStyle w:val="BodyText"/>
        <w:ind w:left="533"/>
      </w:pPr>
      <w:r w:rsidRPr="004D68DB">
        <w:rPr>
          <w:i/>
        </w:rPr>
        <w:t>As the initial window size for each TCP connection is very small and the increase is steeper for each size increment, the effect of latency reductions for both RTT and HARQ RTT are more considerable for the slow start phase. This impact is large for small file sizes, especially where the slow start period lasts for the entire duration of the file transfer</w:t>
      </w:r>
      <w:r>
        <w:rPr>
          <w:i/>
        </w:rPr>
        <w:t>.</w:t>
      </w:r>
    </w:p>
    <w:p w14:paraId="003B2B5D" w14:textId="77777777" w:rsidR="001678F3" w:rsidRDefault="001678F3" w:rsidP="00D22012">
      <w:pPr>
        <w:pStyle w:val="BodyText"/>
      </w:pPr>
    </w:p>
    <w:p w14:paraId="78FB42A2" w14:textId="4C8AC323" w:rsidR="0018353F" w:rsidRDefault="0018353F" w:rsidP="00792BAF">
      <w:pPr>
        <w:pStyle w:val="BodyText"/>
      </w:pPr>
      <w:r>
        <w:t>However, according to [</w:t>
      </w:r>
      <w:r w:rsidR="002B4703">
        <w:t>1</w:t>
      </w:r>
      <w:r>
        <w:t xml:space="preserve">], short TTI may lead to little or even negative latency reduction gain </w:t>
      </w:r>
      <w:r w:rsidR="004D33AB">
        <w:t xml:space="preserve">in TCP file transmission </w:t>
      </w:r>
      <w:r>
        <w:t xml:space="preserve">when file size is large or when system load is heavy. </w:t>
      </w:r>
      <w:r w:rsidR="004D33AB">
        <w:t>Since TCP is the dominant transport protocol, we believe that NR user plane protocol stack should support dynamic TTI configuration.</w:t>
      </w:r>
    </w:p>
    <w:p w14:paraId="5A38355E" w14:textId="77777777" w:rsidR="00EF0C2D" w:rsidRDefault="00EF0C2D" w:rsidP="00792BAF">
      <w:pPr>
        <w:pStyle w:val="BodyText"/>
      </w:pPr>
    </w:p>
    <w:p w14:paraId="39642A65" w14:textId="77777777" w:rsidR="001E6F90" w:rsidRDefault="001E6F90" w:rsidP="004A2C08">
      <w:pPr>
        <w:pStyle w:val="BodyText"/>
      </w:pPr>
      <w:r>
        <w:t>In this contribution</w:t>
      </w:r>
      <w:r w:rsidR="004A2C08">
        <w:t>,</w:t>
      </w:r>
      <w:r>
        <w:t xml:space="preserve"> we </w:t>
      </w:r>
      <w:r w:rsidR="004A2C08">
        <w:t>provide a comprehensive insight on TCP latency reduction with short TTI, and introduce the reason</w:t>
      </w:r>
      <w:r w:rsidR="00BC56FF">
        <w:t>s</w:t>
      </w:r>
      <w:r w:rsidR="004A2C08">
        <w:t xml:space="preserve"> why we can achieve even better latency reduction performance through dynamic TTI configuration.</w:t>
      </w:r>
    </w:p>
    <w:p w14:paraId="52BB36F6" w14:textId="77777777" w:rsidR="001E6F90" w:rsidRDefault="001E6F90" w:rsidP="00D22012">
      <w:pPr>
        <w:pStyle w:val="BodyText"/>
      </w:pPr>
    </w:p>
    <w:p w14:paraId="73386623" w14:textId="77777777" w:rsidR="004000E8" w:rsidRPr="00CE0424" w:rsidRDefault="004000E8" w:rsidP="00CE0424">
      <w:pPr>
        <w:pStyle w:val="Heading1"/>
      </w:pPr>
      <w:r w:rsidRPr="00CE0424">
        <w:t>Discussion</w:t>
      </w:r>
      <w:bookmarkEnd w:id="1"/>
    </w:p>
    <w:p w14:paraId="55B346B2" w14:textId="77777777" w:rsidR="00296AF7" w:rsidRDefault="00296AF7" w:rsidP="009E26C3">
      <w:pPr>
        <w:pStyle w:val="BodyText"/>
      </w:pPr>
    </w:p>
    <w:p w14:paraId="59AC0FC7" w14:textId="2EE2CAFF" w:rsidR="00C76F5D" w:rsidRDefault="00161C67" w:rsidP="00C76F5D">
      <w:pPr>
        <w:pStyle w:val="Heading2"/>
      </w:pPr>
      <w:r>
        <w:t xml:space="preserve">Performance </w:t>
      </w:r>
      <w:r w:rsidR="00AB03B6">
        <w:t xml:space="preserve">Modelling for </w:t>
      </w:r>
      <w:r w:rsidR="00E51E6A">
        <w:t xml:space="preserve">TCP </w:t>
      </w:r>
      <w:r w:rsidR="00C76F5D">
        <w:t xml:space="preserve">Latency </w:t>
      </w:r>
    </w:p>
    <w:p w14:paraId="38E61B76" w14:textId="77777777" w:rsidR="007454BE" w:rsidRDefault="007454BE" w:rsidP="009E26C3">
      <w:pPr>
        <w:pStyle w:val="BodyText"/>
      </w:pPr>
    </w:p>
    <w:p w14:paraId="17BE8075" w14:textId="7A5C2B99" w:rsidR="008B4A52" w:rsidRDefault="008B4A52" w:rsidP="009E26C3">
      <w:pPr>
        <w:pStyle w:val="BodyText"/>
      </w:pPr>
      <w:r>
        <w:t>Figure 1 illustrates the downlink latency of TCP file. To well analyse latency</w:t>
      </w:r>
      <w:r w:rsidR="00497834">
        <w:t xml:space="preserve"> for TCP file delivery</w:t>
      </w:r>
      <w:r>
        <w:t>, we define the following terms:</w:t>
      </w:r>
    </w:p>
    <w:p w14:paraId="55F8330F" w14:textId="17749C4E" w:rsidR="008B4A52" w:rsidRDefault="008B4A52" w:rsidP="001C2D04">
      <w:pPr>
        <w:pStyle w:val="BodyText"/>
        <w:numPr>
          <w:ilvl w:val="0"/>
          <w:numId w:val="21"/>
        </w:numPr>
      </w:pPr>
      <w:r w:rsidRPr="001C2D04">
        <w:rPr>
          <w:b/>
        </w:rPr>
        <w:t>TCP round trip delay</w:t>
      </w:r>
      <w:r>
        <w:t>: define as the time between when the TCP server sends a TCP segment and when the TCP server receives the TCP ACK for the previously TCP segment</w:t>
      </w:r>
    </w:p>
    <w:p w14:paraId="70AD37F2" w14:textId="3E9B0950" w:rsidR="00361BFA" w:rsidRDefault="00361BFA" w:rsidP="001C2D04">
      <w:pPr>
        <w:pStyle w:val="BodyText"/>
        <w:numPr>
          <w:ilvl w:val="1"/>
          <w:numId w:val="21"/>
        </w:numPr>
      </w:pPr>
      <w:r w:rsidRPr="001C2D04">
        <w:lastRenderedPageBreak/>
        <w:t>TCP round trip delay includes the latency for (1) TCP data to be forwarded from TCP server to Enb (CN delay), (2) eNB sends the TCP segment to UE, (3) TCP clients in UE process the received TCP segments and replies it with a TCP ACK, (4) UE requests for UL resources to sends the TCP ACK, (5) UE sends the TCP ACK to eNB, and (6) eNB forwards the received TCP ACK back to the TCP server</w:t>
      </w:r>
    </w:p>
    <w:p w14:paraId="7B4EA519" w14:textId="4432DB56" w:rsidR="00CB1390" w:rsidRPr="00F86461" w:rsidRDefault="00CB1390" w:rsidP="001C2D04">
      <w:pPr>
        <w:pStyle w:val="BodyText"/>
        <w:numPr>
          <w:ilvl w:val="0"/>
          <w:numId w:val="21"/>
        </w:numPr>
      </w:pPr>
      <w:r w:rsidRPr="001C2D04">
        <w:rPr>
          <w:b/>
        </w:rPr>
        <w:t>Air-interface latency</w:t>
      </w:r>
      <w:r>
        <w:t xml:space="preserve">: the time between when eNB receives a TCP segment from TCP server and when eNB </w:t>
      </w:r>
      <w:r w:rsidR="00161C67">
        <w:t>forward</w:t>
      </w:r>
      <w:r>
        <w:t>s the TCP ACK back to the TCP server</w:t>
      </w:r>
    </w:p>
    <w:p w14:paraId="5B83A09A" w14:textId="3393897D" w:rsidR="008B4A52" w:rsidRDefault="008B4A52" w:rsidP="001C2D04">
      <w:pPr>
        <w:pStyle w:val="BodyText"/>
        <w:numPr>
          <w:ilvl w:val="0"/>
          <w:numId w:val="21"/>
        </w:numPr>
      </w:pPr>
      <w:r w:rsidRPr="001C2D04">
        <w:rPr>
          <w:b/>
        </w:rPr>
        <w:t xml:space="preserve">Air-interface </w:t>
      </w:r>
      <w:r w:rsidR="00CB1390">
        <w:rPr>
          <w:b/>
        </w:rPr>
        <w:t xml:space="preserve">latency </w:t>
      </w:r>
      <w:r w:rsidR="00554F83">
        <w:rPr>
          <w:b/>
        </w:rPr>
        <w:t>with</w:t>
      </w:r>
      <w:r w:rsidR="00EB270F">
        <w:rPr>
          <w:b/>
        </w:rPr>
        <w:t xml:space="preserve"> </w:t>
      </w:r>
      <w:r w:rsidRPr="001C2D04">
        <w:rPr>
          <w:b/>
        </w:rPr>
        <w:t>TCP data transmission</w:t>
      </w:r>
      <w:r>
        <w:t xml:space="preserve">: the </w:t>
      </w:r>
      <w:r w:rsidR="00CB1390">
        <w:t xml:space="preserve">part of </w:t>
      </w:r>
      <w:r w:rsidR="008F76ED">
        <w:t>a</w:t>
      </w:r>
      <w:r w:rsidR="00CB1390" w:rsidRPr="001C2D04">
        <w:t>ir-interface latency</w:t>
      </w:r>
      <w:r w:rsidR="00CB1390" w:rsidRPr="008F76ED">
        <w:t xml:space="preserve"> </w:t>
      </w:r>
      <w:r w:rsidR="00554F83" w:rsidRPr="008F76ED">
        <w:t>w</w:t>
      </w:r>
      <w:r w:rsidR="00554F83">
        <w:t>ith</w:t>
      </w:r>
      <w:r w:rsidR="00CB1390">
        <w:t xml:space="preserve"> TCP data transmission, i.e. </w:t>
      </w:r>
      <w:r>
        <w:t xml:space="preserve">time </w:t>
      </w:r>
      <w:r w:rsidR="00F86461">
        <w:t xml:space="preserve">when </w:t>
      </w:r>
      <w:r>
        <w:t xml:space="preserve">TCP data </w:t>
      </w:r>
      <w:r w:rsidR="00F86461">
        <w:t>or</w:t>
      </w:r>
      <w:r>
        <w:t xml:space="preserve"> TCP ACK</w:t>
      </w:r>
      <w:r w:rsidR="00F86461">
        <w:t xml:space="preserve"> are being </w:t>
      </w:r>
      <w:r w:rsidR="00CB1390">
        <w:t>transmitted</w:t>
      </w:r>
      <w:r>
        <w:t xml:space="preserve"> throughput air interface </w:t>
      </w:r>
    </w:p>
    <w:p w14:paraId="634FAD9C" w14:textId="7C2DFA87" w:rsidR="00905B93" w:rsidRPr="008F76ED" w:rsidRDefault="00905B93" w:rsidP="001C2D04">
      <w:pPr>
        <w:pStyle w:val="BodyText"/>
        <w:numPr>
          <w:ilvl w:val="0"/>
          <w:numId w:val="21"/>
        </w:numPr>
      </w:pPr>
      <w:r w:rsidRPr="00177C0F">
        <w:rPr>
          <w:b/>
        </w:rPr>
        <w:t>Air-interface</w:t>
      </w:r>
      <w:r>
        <w:rPr>
          <w:b/>
        </w:rPr>
        <w:t xml:space="preserve"> latency </w:t>
      </w:r>
      <w:r w:rsidR="00554F83">
        <w:rPr>
          <w:b/>
        </w:rPr>
        <w:t>without</w:t>
      </w:r>
      <w:r>
        <w:rPr>
          <w:b/>
        </w:rPr>
        <w:t xml:space="preserve"> </w:t>
      </w:r>
      <w:r w:rsidR="0043227B">
        <w:rPr>
          <w:b/>
        </w:rPr>
        <w:t>non-</w:t>
      </w:r>
      <w:r>
        <w:rPr>
          <w:b/>
        </w:rPr>
        <w:t xml:space="preserve">TCP data transmission: </w:t>
      </w:r>
      <w:r w:rsidRPr="001C2D04">
        <w:t>the part of air-interface latency that is not used for TCP data transmission</w:t>
      </w:r>
    </w:p>
    <w:p w14:paraId="501956C4" w14:textId="2AC2052B" w:rsidR="00EB270F" w:rsidRDefault="00EB270F" w:rsidP="001C2D04">
      <w:pPr>
        <w:pStyle w:val="BodyText"/>
        <w:numPr>
          <w:ilvl w:val="1"/>
          <w:numId w:val="21"/>
        </w:numPr>
      </w:pPr>
      <w:r>
        <w:t>For example, w</w:t>
      </w:r>
      <w:r w:rsidR="009A6AC1" w:rsidRPr="001C2D04">
        <w:t>hen TCP congestion window (CW</w:t>
      </w:r>
      <w:r w:rsidR="00791595">
        <w:t>ND</w:t>
      </w:r>
      <w:r w:rsidR="009A6AC1" w:rsidRPr="001C2D04">
        <w:t>) size is 1 segment</w:t>
      </w:r>
      <w:r w:rsidR="00F86461" w:rsidRPr="001C2D04">
        <w:t xml:space="preserve"> (e.g. in the beginning of a TCP connection)</w:t>
      </w:r>
      <w:r w:rsidR="009A6AC1" w:rsidRPr="001C2D04">
        <w:t xml:space="preserve">, </w:t>
      </w:r>
      <w:r>
        <w:t xml:space="preserve">we have </w:t>
      </w:r>
    </w:p>
    <w:p w14:paraId="5B2651C2" w14:textId="4B9C99A7" w:rsidR="00F25387" w:rsidRPr="00F25387" w:rsidRDefault="00F25387" w:rsidP="001C2D04">
      <w:pPr>
        <w:pStyle w:val="BodyText"/>
        <w:numPr>
          <w:ilvl w:val="2"/>
          <w:numId w:val="21"/>
        </w:numPr>
      </w:pPr>
      <w:r w:rsidRPr="001C2D04">
        <w:t>Air-interface latency: refer to (2)+(3)+(4)+(5) in Figure 1</w:t>
      </w:r>
    </w:p>
    <w:p w14:paraId="4670FFB5" w14:textId="5F0ADCEC" w:rsidR="009A6AC1" w:rsidRPr="00F25387" w:rsidRDefault="00F25387" w:rsidP="001C2D04">
      <w:pPr>
        <w:pStyle w:val="BodyText"/>
        <w:numPr>
          <w:ilvl w:val="2"/>
          <w:numId w:val="21"/>
        </w:numPr>
      </w:pPr>
      <w:r w:rsidRPr="001C2D04">
        <w:t xml:space="preserve">Air-interface latency for TCP data transmission: </w:t>
      </w:r>
      <w:r w:rsidRPr="00F25387">
        <w:t>refer to</w:t>
      </w:r>
      <w:r w:rsidR="00F86461" w:rsidRPr="001C2D04">
        <w:t xml:space="preserve"> (2)</w:t>
      </w:r>
      <w:r w:rsidRPr="00F25387">
        <w:t>+</w:t>
      </w:r>
      <w:r w:rsidR="00F86461" w:rsidRPr="001C2D04">
        <w:t xml:space="preserve">(5) </w:t>
      </w:r>
      <w:r w:rsidRPr="00F25387">
        <w:t>in Figure 1</w:t>
      </w:r>
    </w:p>
    <w:p w14:paraId="5271F34A" w14:textId="1911F1F7" w:rsidR="00F25387" w:rsidRPr="001C2D04" w:rsidRDefault="00F25387" w:rsidP="001C2D04">
      <w:pPr>
        <w:pStyle w:val="BodyText"/>
        <w:numPr>
          <w:ilvl w:val="2"/>
          <w:numId w:val="21"/>
        </w:numPr>
      </w:pPr>
      <w:r w:rsidRPr="001C2D04">
        <w:t xml:space="preserve">Air-interface latency except for TCP data transmission: refer to (3)+(4) in Figure 1 </w:t>
      </w:r>
    </w:p>
    <w:p w14:paraId="584E3C79" w14:textId="3B7F2259" w:rsidR="00F86461" w:rsidRDefault="00F86461" w:rsidP="001C2D04">
      <w:pPr>
        <w:pStyle w:val="BodyText"/>
        <w:numPr>
          <w:ilvl w:val="1"/>
          <w:numId w:val="21"/>
        </w:numPr>
      </w:pPr>
      <w:r w:rsidRPr="001C2D04">
        <w:t xml:space="preserve">As </w:t>
      </w:r>
      <w:r w:rsidR="00791595" w:rsidRPr="00177C0F">
        <w:t>CW</w:t>
      </w:r>
      <w:r w:rsidR="00791595">
        <w:t>ND</w:t>
      </w:r>
      <w:r w:rsidRPr="001C2D04">
        <w:t xml:space="preserve"> increases, multiple segments are forwarded to UE with overlapped TCP round trip delay. And we </w:t>
      </w:r>
      <w:r w:rsidR="00B60249">
        <w:t>have the following observation</w:t>
      </w:r>
    </w:p>
    <w:p w14:paraId="2DCBAC0E" w14:textId="18547862" w:rsidR="008B4A52" w:rsidRDefault="00B60249" w:rsidP="001C2D04">
      <w:pPr>
        <w:pStyle w:val="BodyText"/>
        <w:numPr>
          <w:ilvl w:val="2"/>
          <w:numId w:val="21"/>
        </w:numPr>
      </w:pPr>
      <w:r w:rsidRPr="00177C0F">
        <w:t xml:space="preserve">Air-interface latency </w:t>
      </w:r>
      <w:r w:rsidR="00554F83">
        <w:t>with</w:t>
      </w:r>
      <w:r w:rsidRPr="00177C0F">
        <w:t xml:space="preserve"> TCP data transmission</w:t>
      </w:r>
      <w:r>
        <w:t xml:space="preserve"> occupies a larger proportion of the whole </w:t>
      </w:r>
      <w:r w:rsidRPr="00177C0F">
        <w:t>Air-interface latency</w:t>
      </w:r>
      <w:r>
        <w:t xml:space="preserve"> because eNB takes more time in sending TCP data and receiving TCP ACK for larger CW size.</w:t>
      </w:r>
    </w:p>
    <w:p w14:paraId="0B312E61" w14:textId="77777777" w:rsidR="007454BE" w:rsidRDefault="007454BE" w:rsidP="009E26C3">
      <w:pPr>
        <w:pStyle w:val="BodyText"/>
      </w:pPr>
    </w:p>
    <w:p w14:paraId="30D0F186" w14:textId="676536E1" w:rsidR="0003387C" w:rsidRDefault="0003387C" w:rsidP="009E26C3">
      <w:pPr>
        <w:pStyle w:val="BodyText"/>
      </w:pPr>
      <w:r>
        <w:t>Different TTI has different latency performance for air-interface latency in data transmission part and in non-data transmission part.</w:t>
      </w:r>
    </w:p>
    <w:p w14:paraId="1DE2B59D" w14:textId="5F8F460F" w:rsidR="0003387C" w:rsidRDefault="008F76ED" w:rsidP="001C2D04">
      <w:pPr>
        <w:pStyle w:val="BodyText"/>
        <w:numPr>
          <w:ilvl w:val="0"/>
          <w:numId w:val="22"/>
        </w:numPr>
      </w:pPr>
      <w:r>
        <w:t xml:space="preserve">Longer </w:t>
      </w:r>
      <w:r w:rsidR="006D0296">
        <w:t>A</w:t>
      </w:r>
      <w:r w:rsidR="0003387C">
        <w:t xml:space="preserve">ir-interface latency </w:t>
      </w:r>
      <w:r>
        <w:t>with</w:t>
      </w:r>
      <w:r w:rsidR="0003387C">
        <w:t xml:space="preserve"> data transmission: short TTI has a larger L1 overhead, so it has lower resource utilization and takes more time for data transmission through air interface</w:t>
      </w:r>
    </w:p>
    <w:p w14:paraId="634A1516" w14:textId="3A3A6D17" w:rsidR="0003387C" w:rsidRDefault="008F76ED" w:rsidP="001C2D04">
      <w:pPr>
        <w:pStyle w:val="BodyText"/>
        <w:numPr>
          <w:ilvl w:val="0"/>
          <w:numId w:val="22"/>
        </w:numPr>
      </w:pPr>
      <w:r>
        <w:t xml:space="preserve">Shorter </w:t>
      </w:r>
      <w:r w:rsidR="006D0296">
        <w:t>Air-interface</w:t>
      </w:r>
      <w:r>
        <w:t xml:space="preserve"> latency without </w:t>
      </w:r>
      <w:r w:rsidR="0003387C">
        <w:t>data transmission:</w:t>
      </w:r>
      <w:r w:rsidR="0003387C" w:rsidRPr="0003387C">
        <w:t xml:space="preserve"> </w:t>
      </w:r>
      <w:r>
        <w:t>T</w:t>
      </w:r>
      <w:r w:rsidR="00D51D6F">
        <w:t>he indicated la</w:t>
      </w:r>
      <w:r>
        <w:t>tency</w:t>
      </w:r>
      <w:r w:rsidR="0003387C">
        <w:t xml:space="preserve"> includes HARQ processing time, UE processing time, </w:t>
      </w:r>
      <w:r w:rsidR="006D0296">
        <w:t xml:space="preserve">time for UL grant for TCP ACK transmission, </w:t>
      </w:r>
      <w:r w:rsidR="0003387C">
        <w:t xml:space="preserve">etc. If the assumption of scalable </w:t>
      </w:r>
      <w:r w:rsidR="006D0296">
        <w:t>processing time is valid, e.g. HARQ RTT can be scaled from 8 ms to be 8*TTI, then using short TTI can efficiently reduce the air-interface latency in non-data transmission part.</w:t>
      </w:r>
    </w:p>
    <w:p w14:paraId="5ACE7320" w14:textId="77777777" w:rsidR="0003387C" w:rsidRDefault="0003387C" w:rsidP="009E26C3">
      <w:pPr>
        <w:pStyle w:val="BodyText"/>
      </w:pPr>
    </w:p>
    <w:p w14:paraId="78CCF110" w14:textId="5A9C9D87" w:rsidR="005310CE" w:rsidRDefault="005310CE" w:rsidP="007454BE">
      <w:pPr>
        <w:pStyle w:val="BodyText"/>
      </w:pPr>
      <w:r>
        <w:t xml:space="preserve">In other words, there is a trade-off between </w:t>
      </w:r>
      <w:r w:rsidR="006D0296">
        <w:t xml:space="preserve">the air-interface latency performance </w:t>
      </w:r>
      <w:r w:rsidR="00832069">
        <w:t>with</w:t>
      </w:r>
      <w:r w:rsidR="006D0296">
        <w:t xml:space="preserve"> data transmission </w:t>
      </w:r>
      <w:r>
        <w:t xml:space="preserve">and </w:t>
      </w:r>
      <w:r w:rsidR="00832069">
        <w:t xml:space="preserve">without </w:t>
      </w:r>
      <w:r w:rsidR="006D0296">
        <w:t>data transmission. S</w:t>
      </w:r>
      <w:r>
        <w:t>hort TTI has larger air-interface</w:t>
      </w:r>
      <w:r w:rsidR="00832069">
        <w:t xml:space="preserve"> latency with </w:t>
      </w:r>
      <w:r>
        <w:t xml:space="preserve">data transmission </w:t>
      </w:r>
      <w:r w:rsidR="00832069">
        <w:t xml:space="preserve">part </w:t>
      </w:r>
      <w:r w:rsidR="00214D17">
        <w:t>but</w:t>
      </w:r>
      <w:r>
        <w:t xml:space="preserve"> </w:t>
      </w:r>
      <w:r w:rsidR="00214D17">
        <w:t>shorter</w:t>
      </w:r>
      <w:r>
        <w:t xml:space="preserve"> </w:t>
      </w:r>
      <w:r w:rsidR="006D0296">
        <w:t xml:space="preserve">air-interface </w:t>
      </w:r>
      <w:r w:rsidR="00832069">
        <w:t xml:space="preserve">latency without data </w:t>
      </w:r>
      <w:r w:rsidR="00AB03B6">
        <w:t>transmission</w:t>
      </w:r>
      <w:r w:rsidR="006D0296">
        <w:t>.</w:t>
      </w:r>
    </w:p>
    <w:p w14:paraId="6948EAFF" w14:textId="77777777" w:rsidR="005310CE" w:rsidRDefault="005310CE" w:rsidP="007454BE">
      <w:pPr>
        <w:pStyle w:val="BodyText"/>
      </w:pPr>
    </w:p>
    <w:p w14:paraId="2D6C1FF7" w14:textId="4B3888AA" w:rsidR="00214D17" w:rsidRDefault="007D4215" w:rsidP="00214D17">
      <w:pPr>
        <w:pStyle w:val="BodyText"/>
        <w:jc w:val="center"/>
      </w:pPr>
      <w:r>
        <w:rPr>
          <w:noProof/>
          <w:lang w:val="en-US"/>
        </w:rPr>
        <w:lastRenderedPageBreak/>
        <w:drawing>
          <wp:inline distT="0" distB="0" distL="0" distR="0" wp14:anchorId="3EA51890" wp14:editId="5242DDFA">
            <wp:extent cx="6301436" cy="3306470"/>
            <wp:effectExtent l="0" t="0" r="0" b="825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4743" cy="3308205"/>
                    </a:xfrm>
                    <a:prstGeom prst="rect">
                      <a:avLst/>
                    </a:prstGeom>
                    <a:noFill/>
                  </pic:spPr>
                </pic:pic>
              </a:graphicData>
            </a:graphic>
          </wp:inline>
        </w:drawing>
      </w:r>
    </w:p>
    <w:p w14:paraId="28130CB7" w14:textId="77777777" w:rsidR="00214D17" w:rsidRDefault="00214D17" w:rsidP="00214D17">
      <w:pPr>
        <w:pStyle w:val="BodyText"/>
        <w:jc w:val="center"/>
      </w:pPr>
      <w:r>
        <w:t>Figure 1. Illustration of transmission latency and protocol latency for DL TCP data delivery</w:t>
      </w:r>
    </w:p>
    <w:p w14:paraId="7DDB94FB" w14:textId="77777777" w:rsidR="00214D17" w:rsidRPr="00214D17" w:rsidRDefault="00214D17" w:rsidP="00C76F5D">
      <w:pPr>
        <w:pStyle w:val="TOC1"/>
        <w:rPr>
          <w:lang w:val="en-GB"/>
        </w:rPr>
      </w:pPr>
    </w:p>
    <w:p w14:paraId="6BEF4C7B" w14:textId="77777777" w:rsidR="00214D17" w:rsidRDefault="00214D17" w:rsidP="00C76F5D">
      <w:pPr>
        <w:pStyle w:val="TOC1"/>
      </w:pPr>
    </w:p>
    <w:p w14:paraId="5655E8B8" w14:textId="41E5ACA5" w:rsidR="00C76F5D" w:rsidRPr="00924EDE" w:rsidRDefault="00C76F5D" w:rsidP="00C76F5D">
      <w:pPr>
        <w:pStyle w:val="TOC1"/>
      </w:pPr>
      <w:r w:rsidRPr="00924EDE">
        <w:t xml:space="preserve">Observation 1. </w:t>
      </w:r>
      <w:r w:rsidRPr="00924EDE">
        <w:tab/>
        <w:t xml:space="preserve">There is a trade off </w:t>
      </w:r>
      <w:r w:rsidR="00D51D6F" w:rsidRPr="00924EDE">
        <w:t xml:space="preserve">in </w:t>
      </w:r>
      <w:r w:rsidRPr="00924EDE">
        <w:t xml:space="preserve">air-interface </w:t>
      </w:r>
      <w:r w:rsidR="00D51D6F" w:rsidRPr="00924EDE">
        <w:t xml:space="preserve">latency between with </w:t>
      </w:r>
      <w:r w:rsidRPr="00924EDE">
        <w:t xml:space="preserve">data transmission and </w:t>
      </w:r>
      <w:r w:rsidR="00D51D6F" w:rsidRPr="00924EDE">
        <w:t xml:space="preserve">without </w:t>
      </w:r>
      <w:r w:rsidR="006D0296" w:rsidRPr="00924EDE">
        <w:t>data transmission</w:t>
      </w:r>
      <w:r w:rsidRPr="00924EDE">
        <w:t xml:space="preserve"> in TTI selection</w:t>
      </w:r>
      <w:r w:rsidR="006D0296" w:rsidRPr="00924EDE">
        <w:t xml:space="preserve"> assuming </w:t>
      </w:r>
      <w:r w:rsidR="00865329" w:rsidRPr="00924EDE">
        <w:t xml:space="preserve">scalable </w:t>
      </w:r>
      <w:r w:rsidR="006D0296" w:rsidRPr="00924EDE">
        <w:t>UE processing time</w:t>
      </w:r>
      <w:r w:rsidRPr="00924EDE">
        <w:t>.</w:t>
      </w:r>
    </w:p>
    <w:p w14:paraId="38CDB32F" w14:textId="618F3E6D" w:rsidR="008A56EF" w:rsidRPr="00924EDE" w:rsidRDefault="008A56EF" w:rsidP="008A56EF">
      <w:pPr>
        <w:pStyle w:val="TOC1"/>
      </w:pPr>
      <w:r w:rsidRPr="00924EDE">
        <w:t xml:space="preserve">Observation 2. </w:t>
      </w:r>
      <w:r w:rsidRPr="00924EDE">
        <w:tab/>
      </w:r>
      <w:r w:rsidR="00865329" w:rsidRPr="00924EDE">
        <w:tab/>
        <w:t xml:space="preserve">Assuming scalable UE processing time, short </w:t>
      </w:r>
      <w:r w:rsidRPr="00924EDE">
        <w:t xml:space="preserve">TTI has less </w:t>
      </w:r>
      <w:r w:rsidR="00D51D6F" w:rsidRPr="00924EDE">
        <w:t xml:space="preserve">air-interface </w:t>
      </w:r>
      <w:r w:rsidRPr="00924EDE">
        <w:t>latency</w:t>
      </w:r>
      <w:r w:rsidR="00D51D6F" w:rsidRPr="00924EDE">
        <w:t xml:space="preserve"> with </w:t>
      </w:r>
      <w:r w:rsidR="006D0296" w:rsidRPr="00924EDE">
        <w:t>data transmission</w:t>
      </w:r>
      <w:r w:rsidR="006D0296" w:rsidRPr="00924EDE" w:rsidDel="006D0296">
        <w:t xml:space="preserve"> </w:t>
      </w:r>
      <w:r w:rsidRPr="00924EDE">
        <w:t>but more</w:t>
      </w:r>
      <w:r w:rsidR="00D51D6F" w:rsidRPr="00924EDE">
        <w:t xml:space="preserve"> air-interface</w:t>
      </w:r>
      <w:r w:rsidRPr="00924EDE">
        <w:t xml:space="preserve"> latency </w:t>
      </w:r>
      <w:r w:rsidR="00D51D6F" w:rsidRPr="00924EDE">
        <w:t>without</w:t>
      </w:r>
      <w:r w:rsidRPr="00924EDE">
        <w:t xml:space="preserve"> data transmission compared to legacy or long TTI.</w:t>
      </w:r>
    </w:p>
    <w:p w14:paraId="0443586B" w14:textId="77777777" w:rsidR="00A31756" w:rsidRPr="00924EDE" w:rsidRDefault="00A31756" w:rsidP="008A56EF">
      <w:pPr>
        <w:pStyle w:val="TOC1"/>
      </w:pPr>
    </w:p>
    <w:p w14:paraId="465FF1D5" w14:textId="6622233C" w:rsidR="008A56EF" w:rsidRDefault="00A31756" w:rsidP="001C2D04">
      <w:pPr>
        <w:pStyle w:val="BodyText"/>
      </w:pPr>
      <w:r w:rsidRPr="00924EDE">
        <w:t>Note that although we use the downlink scenario (UE as the TCP client) as an example, our observation in this Tdoc for TTI characteristic and dynamic configuration can also be applied for uplink scenario in which UE is the TCP sender.</w:t>
      </w:r>
    </w:p>
    <w:p w14:paraId="1003DA40" w14:textId="77777777" w:rsidR="001D00F8" w:rsidRDefault="001D00F8" w:rsidP="009E26C3">
      <w:pPr>
        <w:pStyle w:val="BodyText"/>
      </w:pPr>
    </w:p>
    <w:p w14:paraId="7ED87E4C" w14:textId="77777777" w:rsidR="00C76F5D" w:rsidRPr="004855CB" w:rsidRDefault="004855CB" w:rsidP="009E26C3">
      <w:pPr>
        <w:pStyle w:val="Heading2"/>
      </w:pPr>
      <w:r>
        <w:t>TCP Throughput Enhancement</w:t>
      </w:r>
    </w:p>
    <w:p w14:paraId="52721A87" w14:textId="77777777" w:rsidR="002D2DA8" w:rsidRDefault="002D2DA8" w:rsidP="002D2DA8">
      <w:pPr>
        <w:pStyle w:val="Heading3"/>
      </w:pPr>
      <w:r>
        <w:t>TCP Throughput/Latency Performance with short TTI</w:t>
      </w:r>
    </w:p>
    <w:p w14:paraId="7E707CB0" w14:textId="77777777" w:rsidR="00C76F5D" w:rsidRDefault="00C76F5D" w:rsidP="009E26C3">
      <w:pPr>
        <w:pStyle w:val="BodyText"/>
      </w:pPr>
    </w:p>
    <w:p w14:paraId="3C6C6F5D" w14:textId="4330D463" w:rsidR="002D2DA8" w:rsidRDefault="00D140F9" w:rsidP="00D140F9">
      <w:pPr>
        <w:pStyle w:val="BodyText"/>
      </w:pPr>
      <w:r>
        <w:t xml:space="preserve">TCP is a </w:t>
      </w:r>
      <w:r w:rsidR="0003387C">
        <w:t>well-</w:t>
      </w:r>
      <w:r>
        <w:t xml:space="preserve">known </w:t>
      </w:r>
      <w:r w:rsidR="00432D98">
        <w:t xml:space="preserve">transport </w:t>
      </w:r>
      <w:r w:rsidR="002D2DA8">
        <w:t xml:space="preserve">protocol for reliable data transmission and is used almost everywhere. It’s </w:t>
      </w:r>
      <w:r w:rsidR="00432D98">
        <w:t xml:space="preserve">likely </w:t>
      </w:r>
      <w:r w:rsidR="002D2DA8">
        <w:t xml:space="preserve">that TCP will still be used at least </w:t>
      </w:r>
      <w:r w:rsidR="00432D98">
        <w:t>during the 5G/NR timeframe</w:t>
      </w:r>
      <w:r w:rsidR="002D2DA8">
        <w:t>, so it is worth</w:t>
      </w:r>
      <w:r w:rsidR="00432D98">
        <w:t xml:space="preserve">while to </w:t>
      </w:r>
      <w:r w:rsidR="002D2DA8">
        <w:t>study TCP throughput enhancement with flexible TTI configuration.</w:t>
      </w:r>
      <w:r>
        <w:t xml:space="preserve"> </w:t>
      </w:r>
    </w:p>
    <w:p w14:paraId="26F90D57" w14:textId="77777777" w:rsidR="002D2DA8" w:rsidRDefault="002D2DA8" w:rsidP="00D140F9">
      <w:pPr>
        <w:pStyle w:val="BodyText"/>
      </w:pPr>
    </w:p>
    <w:p w14:paraId="0B6549DC" w14:textId="77777777" w:rsidR="00791595" w:rsidRDefault="00791595" w:rsidP="00D140F9">
      <w:pPr>
        <w:pStyle w:val="BodyText"/>
      </w:pPr>
      <w:r>
        <w:t>In TCP congestion control protocol, TCP use TCP state and CWND to do flow control:</w:t>
      </w:r>
    </w:p>
    <w:p w14:paraId="2CDD7890" w14:textId="70EE25D1" w:rsidR="00791595" w:rsidRDefault="00791595" w:rsidP="001C2D04">
      <w:pPr>
        <w:pStyle w:val="BodyText"/>
        <w:numPr>
          <w:ilvl w:val="0"/>
          <w:numId w:val="23"/>
        </w:numPr>
      </w:pPr>
      <w:r w:rsidRPr="00A93F60">
        <w:rPr>
          <w:b/>
        </w:rPr>
        <w:t>congestion window (CWND)</w:t>
      </w:r>
      <w:r>
        <w:rPr>
          <w:b/>
        </w:rPr>
        <w:t xml:space="preserve"> </w:t>
      </w:r>
      <w:r w:rsidRPr="001C2D04">
        <w:t>: TCP sender uses this to</w:t>
      </w:r>
      <w:r>
        <w:rPr>
          <w:b/>
        </w:rPr>
        <w:t xml:space="preserve"> </w:t>
      </w:r>
      <w:r>
        <w:t>control the allowed amount of unacknowledged segments pushed to the network</w:t>
      </w:r>
    </w:p>
    <w:p w14:paraId="7B2DAB5F" w14:textId="6D611328" w:rsidR="00791595" w:rsidRDefault="00791595" w:rsidP="001C2D04">
      <w:pPr>
        <w:pStyle w:val="BodyText"/>
        <w:numPr>
          <w:ilvl w:val="1"/>
          <w:numId w:val="23"/>
        </w:numPr>
      </w:pPr>
      <w:r>
        <w:t>In other words, TCP throughput is bounded by CWND and the achievable bandwidth, i.e. Uu throughput or the minimum bandwidth of nodes in the TCP link between TCP server and UE.</w:t>
      </w:r>
    </w:p>
    <w:p w14:paraId="5D5F7FAA" w14:textId="33B1976B" w:rsidR="00791595" w:rsidRDefault="00791595" w:rsidP="001C2D04">
      <w:pPr>
        <w:pStyle w:val="BodyText"/>
        <w:numPr>
          <w:ilvl w:val="1"/>
          <w:numId w:val="23"/>
        </w:numPr>
      </w:pPr>
      <w:r>
        <w:t>CWND grows when TCP ACK is received by the TCP server, and how CWND grows depending on TCP state and TCP variants.</w:t>
      </w:r>
    </w:p>
    <w:p w14:paraId="77FFFD49" w14:textId="694EC6FA" w:rsidR="00791595" w:rsidRDefault="00791595" w:rsidP="001C2D04">
      <w:pPr>
        <w:pStyle w:val="BodyText"/>
        <w:numPr>
          <w:ilvl w:val="0"/>
          <w:numId w:val="23"/>
        </w:numPr>
      </w:pPr>
      <w:r w:rsidRPr="001C2D04">
        <w:rPr>
          <w:b/>
        </w:rPr>
        <w:t>TCP state</w:t>
      </w:r>
      <w:r>
        <w:t xml:space="preserve"> : including SS and CA state</w:t>
      </w:r>
    </w:p>
    <w:p w14:paraId="48A12680" w14:textId="2181D615" w:rsidR="00791595" w:rsidRPr="00E66CC3" w:rsidRDefault="00791595" w:rsidP="001C2D04">
      <w:pPr>
        <w:pStyle w:val="BodyText"/>
        <w:numPr>
          <w:ilvl w:val="1"/>
          <w:numId w:val="23"/>
        </w:numPr>
      </w:pPr>
      <w:r w:rsidRPr="001C2D04">
        <w:lastRenderedPageBreak/>
        <w:t>SS (slow start) :</w:t>
      </w:r>
      <w:r w:rsidRPr="00E66CC3">
        <w:t xml:space="preserve"> </w:t>
      </w:r>
    </w:p>
    <w:p w14:paraId="664C8534" w14:textId="1F7BF4A6" w:rsidR="00791595" w:rsidRPr="001C2D04" w:rsidRDefault="00791595" w:rsidP="001C2D04">
      <w:pPr>
        <w:pStyle w:val="BodyText"/>
        <w:numPr>
          <w:ilvl w:val="2"/>
          <w:numId w:val="23"/>
        </w:numPr>
      </w:pPr>
      <w:r w:rsidRPr="001C2D04">
        <w:t>Enter the state in the beginning of a TCP connection or when segment loss occurs</w:t>
      </w:r>
    </w:p>
    <w:p w14:paraId="0CFEB3BB" w14:textId="1C50A891" w:rsidR="00791595" w:rsidRPr="001C2D04" w:rsidRDefault="00791595" w:rsidP="001C2D04">
      <w:pPr>
        <w:pStyle w:val="BodyText"/>
        <w:numPr>
          <w:ilvl w:val="2"/>
          <w:numId w:val="23"/>
        </w:numPr>
      </w:pPr>
      <w:r w:rsidRPr="001C2D04">
        <w:t>To fast probe for available bandwidth, in SS state CWND grows exponentially with time if no TCP segment loss occurs</w:t>
      </w:r>
    </w:p>
    <w:p w14:paraId="07DAE7B3" w14:textId="463C785C" w:rsidR="00791595" w:rsidRPr="00E66CC3" w:rsidRDefault="00791595" w:rsidP="001C2D04">
      <w:pPr>
        <w:pStyle w:val="BodyText"/>
        <w:numPr>
          <w:ilvl w:val="1"/>
          <w:numId w:val="23"/>
        </w:numPr>
      </w:pPr>
      <w:r w:rsidRPr="00E66CC3">
        <w:t>CA (congestion avoidance)</w:t>
      </w:r>
    </w:p>
    <w:p w14:paraId="71654890" w14:textId="559DA85C" w:rsidR="00791595" w:rsidRPr="001C2D04" w:rsidRDefault="00791595" w:rsidP="001C2D04">
      <w:pPr>
        <w:pStyle w:val="BodyText"/>
        <w:numPr>
          <w:ilvl w:val="2"/>
          <w:numId w:val="23"/>
        </w:numPr>
      </w:pPr>
      <w:r w:rsidRPr="00E66CC3">
        <w:t>Enter CA state from SS state when CWND grows larger than SSthresh</w:t>
      </w:r>
    </w:p>
    <w:p w14:paraId="65645F3D" w14:textId="29C7F3AE" w:rsidR="00E640C4" w:rsidRPr="00E66CC3" w:rsidRDefault="00E640C4" w:rsidP="001C2D04">
      <w:pPr>
        <w:pStyle w:val="BodyText"/>
        <w:numPr>
          <w:ilvl w:val="2"/>
          <w:numId w:val="23"/>
        </w:numPr>
      </w:pPr>
      <w:r w:rsidRPr="001C2D04">
        <w:t>In CA state, CWND grows linearly with time if no TCP segment loss occurs</w:t>
      </w:r>
    </w:p>
    <w:p w14:paraId="3C1FD93B" w14:textId="77777777" w:rsidR="00791595" w:rsidRDefault="00791595" w:rsidP="00D140F9">
      <w:pPr>
        <w:pStyle w:val="BodyText"/>
      </w:pPr>
    </w:p>
    <w:p w14:paraId="34954445" w14:textId="458C6C6D" w:rsidR="006835F4" w:rsidRDefault="006835F4" w:rsidP="006835F4">
      <w:pPr>
        <w:pStyle w:val="BodyText"/>
      </w:pPr>
      <w:r>
        <w:t>As illustrated in Figure 1, in the beginning of a TCP connection</w:t>
      </w:r>
      <w:r w:rsidR="006C2447">
        <w:t xml:space="preserve"> the latency without </w:t>
      </w:r>
      <w:r>
        <w:t>data transmission occupies a larger proportion of the overall air-interface latency. Thus, using short TTI in TCP SS state can efficiently reduce latency</w:t>
      </w:r>
      <w:r w:rsidRPr="006C7AE8">
        <w:t xml:space="preserve"> and </w:t>
      </w:r>
      <w:r>
        <w:t xml:space="preserve">boost </w:t>
      </w:r>
      <w:r w:rsidRPr="006C7AE8">
        <w:t xml:space="preserve">TCP throughput. </w:t>
      </w:r>
    </w:p>
    <w:p w14:paraId="6E1BA78D" w14:textId="610F08B9" w:rsidR="006835F4" w:rsidRDefault="006835F4" w:rsidP="00D64B46">
      <w:pPr>
        <w:pStyle w:val="BodyText"/>
      </w:pPr>
    </w:p>
    <w:p w14:paraId="2E77E15D" w14:textId="77777777" w:rsidR="006C7AE8" w:rsidRDefault="006C7AE8" w:rsidP="00D64B46">
      <w:pPr>
        <w:pStyle w:val="BodyText"/>
      </w:pPr>
    </w:p>
    <w:p w14:paraId="480D6E0C" w14:textId="0480C5F7" w:rsidR="006C7AE8" w:rsidRDefault="006C7AE8" w:rsidP="00567112">
      <w:pPr>
        <w:pStyle w:val="TOC1"/>
        <w:jc w:val="both"/>
      </w:pPr>
      <w:r>
        <w:t xml:space="preserve">Observation </w:t>
      </w:r>
      <w:r w:rsidR="00053375">
        <w:t>3</w:t>
      </w:r>
      <w:r>
        <w:t xml:space="preserve">. </w:t>
      </w:r>
      <w:r w:rsidR="00567112">
        <w:tab/>
      </w:r>
      <w:r w:rsidR="00CF1EC9">
        <w:t xml:space="preserve">In TCP SS state, </w:t>
      </w:r>
      <w:r w:rsidR="009F2E1E">
        <w:t xml:space="preserve">the air-interface latency without data transmission occupies a larger proportion, so using </w:t>
      </w:r>
      <w:r w:rsidR="00CF1EC9">
        <w:t>s</w:t>
      </w:r>
      <w:r>
        <w:t>hort TTI</w:t>
      </w:r>
      <w:r w:rsidR="00CF1EC9">
        <w:t xml:space="preserve"> can </w:t>
      </w:r>
      <w:r w:rsidR="005A224D">
        <w:t xml:space="preserve">significantly reduce </w:t>
      </w:r>
      <w:r w:rsidR="00D46D56">
        <w:t>air-interface latency</w:t>
      </w:r>
      <w:r w:rsidR="00CF1EC9">
        <w:t>, and thus enhance TCP throughput.</w:t>
      </w:r>
    </w:p>
    <w:p w14:paraId="4643A437" w14:textId="77777777" w:rsidR="00CF1EC9" w:rsidRDefault="00CF1EC9" w:rsidP="00D64B46">
      <w:pPr>
        <w:pStyle w:val="BodyText"/>
      </w:pPr>
    </w:p>
    <w:p w14:paraId="31B0CB09" w14:textId="4904BD1F" w:rsidR="005B13E9" w:rsidRDefault="003A5763" w:rsidP="00D64B46">
      <w:pPr>
        <w:pStyle w:val="BodyText"/>
      </w:pPr>
      <w:r>
        <w:t>Also,</w:t>
      </w:r>
      <w:r w:rsidR="005B13E9">
        <w:t xml:space="preserve"> </w:t>
      </w:r>
      <w:r>
        <w:t>a</w:t>
      </w:r>
      <w:r w:rsidR="005B13E9">
        <w:t xml:space="preserve">s shown in Figure 1, </w:t>
      </w:r>
      <w:r>
        <w:t>when</w:t>
      </w:r>
      <w:r w:rsidR="005B13E9">
        <w:t xml:space="preserve"> CWND grows, air-interface data transmission </w:t>
      </w:r>
      <w:r w:rsidR="00473817">
        <w:t>latency occupies much more proportion of the overall air-interface latency than non-data transmission latency until CWND</w:t>
      </w:r>
      <w:r>
        <w:t xml:space="preserve"> is large enough to reach</w:t>
      </w:r>
      <w:r w:rsidR="00473817">
        <w:t xml:space="preserve"> the</w:t>
      </w:r>
      <w:r>
        <w:t xml:space="preserve"> maximum achievable</w:t>
      </w:r>
      <w:r w:rsidR="00473817">
        <w:t xml:space="preserve"> TCP throughput </w:t>
      </w:r>
      <w:r>
        <w:t>by</w:t>
      </w:r>
      <w:r w:rsidR="00473817">
        <w:t xml:space="preserve"> full utilizing available radio resources. </w:t>
      </w:r>
    </w:p>
    <w:p w14:paraId="2D1F19E8" w14:textId="77777777" w:rsidR="00AB03B6" w:rsidRDefault="00AB03B6" w:rsidP="00D64B46">
      <w:pPr>
        <w:pStyle w:val="BodyText"/>
      </w:pPr>
    </w:p>
    <w:p w14:paraId="1D31A2DD" w14:textId="1C39B8CA" w:rsidR="00AB03B6" w:rsidRDefault="00AB03B6" w:rsidP="00D64B46">
      <w:pPr>
        <w:pStyle w:val="BodyText"/>
      </w:pPr>
      <w:r>
        <w:t>Also, as shown in Figure 1, the increase of CWND increases the ratio of data transmission latency to non-data transmission latency</w:t>
      </w:r>
      <w:r w:rsidR="00053375" w:rsidRPr="00053375">
        <w:t xml:space="preserve"> </w:t>
      </w:r>
      <w:r w:rsidR="00053375">
        <w:t>until CWND</w:t>
      </w:r>
      <w:r w:rsidR="00053375" w:rsidRPr="00AB03B6">
        <w:t xml:space="preserve"> </w:t>
      </w:r>
      <w:r w:rsidR="00053375">
        <w:t>is large enough to reach the maximum achievable TCP throughput by full utilizing available radio resources,</w:t>
      </w:r>
    </w:p>
    <w:p w14:paraId="53EF2FB0" w14:textId="77777777" w:rsidR="003A5763" w:rsidRDefault="003A5763" w:rsidP="00D64B46">
      <w:pPr>
        <w:pStyle w:val="BodyText"/>
      </w:pPr>
    </w:p>
    <w:p w14:paraId="5710CCC4" w14:textId="7AFBE79F" w:rsidR="003A5763" w:rsidRDefault="003A5763" w:rsidP="00D64B46">
      <w:pPr>
        <w:pStyle w:val="BodyText"/>
      </w:pPr>
      <w:r>
        <w:t>Therefore, when CWND is large (e.g. in TCP CA state), the gain of reducing air-interface non-data transmission latency is much less than the loss from increasing air-interface data transmission latency due to the large ratio of air-interface data transmission latency to air-interface non-data transmission latency.</w:t>
      </w:r>
    </w:p>
    <w:p w14:paraId="2FBC335E" w14:textId="77777777" w:rsidR="00D46D56" w:rsidRDefault="00B43CEA" w:rsidP="00567112">
      <w:pPr>
        <w:pStyle w:val="TOC1"/>
        <w:jc w:val="both"/>
      </w:pPr>
      <w:r>
        <w:t xml:space="preserve"> </w:t>
      </w:r>
      <w:r w:rsidR="00555AE9">
        <w:t xml:space="preserve">     </w:t>
      </w:r>
    </w:p>
    <w:p w14:paraId="6AA77330" w14:textId="5D3D3606" w:rsidR="00D46D56" w:rsidRDefault="00D46D56" w:rsidP="00D46D56">
      <w:pPr>
        <w:pStyle w:val="TOC1"/>
        <w:jc w:val="both"/>
      </w:pPr>
      <w:r>
        <w:t xml:space="preserve">Observation 4. </w:t>
      </w:r>
      <w:r>
        <w:tab/>
        <w:t>As the ratio of data transmission latecny to non-data transmission latency increases wit</w:t>
      </w:r>
      <w:r w:rsidR="009F2E1E">
        <w:t>h CWND, short TTI has less late</w:t>
      </w:r>
      <w:r>
        <w:t>n</w:t>
      </w:r>
      <w:r w:rsidR="009F2E1E">
        <w:t>c</w:t>
      </w:r>
      <w:r>
        <w:t xml:space="preserve">y reduction gain compared to legacy TTI. </w:t>
      </w:r>
    </w:p>
    <w:p w14:paraId="5920D4F2" w14:textId="620B6826" w:rsidR="00555AE9" w:rsidRDefault="00555AE9" w:rsidP="00567112">
      <w:pPr>
        <w:pStyle w:val="TOC1"/>
        <w:jc w:val="both"/>
      </w:pPr>
      <w:r>
        <w:t xml:space="preserve">             </w:t>
      </w:r>
    </w:p>
    <w:p w14:paraId="5B96262C" w14:textId="77777777" w:rsidR="002D66C9" w:rsidRDefault="002D66C9" w:rsidP="00D64B46">
      <w:pPr>
        <w:pStyle w:val="BodyText"/>
      </w:pPr>
    </w:p>
    <w:p w14:paraId="2A435328" w14:textId="71E2DEC8" w:rsidR="002D66C9" w:rsidRDefault="005B421F" w:rsidP="00D64B46">
      <w:pPr>
        <w:pStyle w:val="BodyText"/>
      </w:pPr>
      <w:r>
        <w:t xml:space="preserve">Observation </w:t>
      </w:r>
      <w:r w:rsidR="00D46D56">
        <w:t xml:space="preserve">4 </w:t>
      </w:r>
      <w:r w:rsidR="002D66C9">
        <w:t>explains observations from TR 36.881 as below</w:t>
      </w:r>
    </w:p>
    <w:p w14:paraId="73D9F1F5" w14:textId="77777777" w:rsidR="002D66C9" w:rsidRDefault="002D66C9" w:rsidP="002D66C9">
      <w:pPr>
        <w:pStyle w:val="BodyText"/>
        <w:numPr>
          <w:ilvl w:val="0"/>
          <w:numId w:val="19"/>
        </w:numPr>
      </w:pPr>
      <w:r>
        <w:t>Short TTI has less latency reduction gain when file size is large</w:t>
      </w:r>
    </w:p>
    <w:p w14:paraId="0B242856" w14:textId="77777777" w:rsidR="002D66C9" w:rsidRDefault="002D66C9" w:rsidP="002D66C9">
      <w:pPr>
        <w:pStyle w:val="BodyText"/>
        <w:numPr>
          <w:ilvl w:val="1"/>
          <w:numId w:val="19"/>
        </w:numPr>
      </w:pPr>
      <w:r>
        <w:t xml:space="preserve"> </w:t>
      </w:r>
      <w:r w:rsidR="000273CA">
        <w:t>W</w:t>
      </w:r>
      <w:r>
        <w:t xml:space="preserve">hen file size is large, </w:t>
      </w:r>
      <w:r w:rsidR="000273CA">
        <w:t>the proportion of latency for air-interface data transmission increases</w:t>
      </w:r>
      <w:r>
        <w:t xml:space="preserve">, </w:t>
      </w:r>
      <w:r w:rsidR="000273CA">
        <w:t>so short TTI has less latency reduction gain</w:t>
      </w:r>
    </w:p>
    <w:p w14:paraId="052C271D" w14:textId="77777777" w:rsidR="002D66C9" w:rsidRDefault="002D66C9" w:rsidP="002D66C9">
      <w:pPr>
        <w:pStyle w:val="BodyText"/>
        <w:numPr>
          <w:ilvl w:val="0"/>
          <w:numId w:val="19"/>
        </w:numPr>
      </w:pPr>
      <w:r>
        <w:t>Short TTI has less latency reduction gain when Uu throughput is low</w:t>
      </w:r>
    </w:p>
    <w:p w14:paraId="09E53C09" w14:textId="77777777" w:rsidR="002D66C9" w:rsidRDefault="00D50949" w:rsidP="002D66C9">
      <w:pPr>
        <w:pStyle w:val="BodyText"/>
        <w:numPr>
          <w:ilvl w:val="1"/>
          <w:numId w:val="19"/>
        </w:numPr>
      </w:pPr>
      <w:r>
        <w:t>The same reason as above</w:t>
      </w:r>
    </w:p>
    <w:p w14:paraId="3A3CD719" w14:textId="77777777" w:rsidR="006D389A" w:rsidRDefault="006D389A" w:rsidP="006D389A">
      <w:pPr>
        <w:pStyle w:val="BodyText"/>
        <w:numPr>
          <w:ilvl w:val="0"/>
          <w:numId w:val="19"/>
        </w:numPr>
      </w:pPr>
      <w:r>
        <w:t>Short TTI has less latency reduction gain when system load is high</w:t>
      </w:r>
    </w:p>
    <w:p w14:paraId="4B14ABE7" w14:textId="77777777" w:rsidR="00D50949" w:rsidRDefault="006D389A" w:rsidP="00D50949">
      <w:pPr>
        <w:pStyle w:val="BodyText"/>
        <w:numPr>
          <w:ilvl w:val="1"/>
          <w:numId w:val="19"/>
        </w:numPr>
      </w:pPr>
      <w:r>
        <w:t xml:space="preserve">When system load is high, in equivalently </w:t>
      </w:r>
      <w:r w:rsidR="00D50949">
        <w:t xml:space="preserve">latency for air-interface data transmission </w:t>
      </w:r>
      <w:r>
        <w:t xml:space="preserve">is extended due to more queueing delay. </w:t>
      </w:r>
      <w:r w:rsidR="00D50949">
        <w:t xml:space="preserve">The </w:t>
      </w:r>
      <w:r>
        <w:t>Increase</w:t>
      </w:r>
      <w:r w:rsidR="00D50949">
        <w:t>d proportion of air-interface data transmission means less</w:t>
      </w:r>
      <w:r>
        <w:t xml:space="preserve"> </w:t>
      </w:r>
      <w:r w:rsidR="00D50949">
        <w:t>latency reduction gain from short TTI</w:t>
      </w:r>
    </w:p>
    <w:p w14:paraId="7313A43E" w14:textId="278992B9" w:rsidR="00E86CF8" w:rsidRDefault="005A26A1" w:rsidP="00567112">
      <w:pPr>
        <w:pStyle w:val="TOC1"/>
        <w:jc w:val="both"/>
      </w:pPr>
      <w:r>
        <w:t xml:space="preserve">Observation </w:t>
      </w:r>
      <w:r w:rsidR="00D46D56">
        <w:t>5</w:t>
      </w:r>
      <w:r>
        <w:t xml:space="preserve">. </w:t>
      </w:r>
      <w:r w:rsidR="00567112">
        <w:tab/>
        <w:t>S</w:t>
      </w:r>
      <w:r>
        <w:t>hort TTI has less latency reduction gain in the scenarios of large file size, low Uu throughput, and high system load.</w:t>
      </w:r>
    </w:p>
    <w:p w14:paraId="5390CADE" w14:textId="77777777" w:rsidR="005A26A1" w:rsidRDefault="005A26A1" w:rsidP="00D64B46">
      <w:pPr>
        <w:pStyle w:val="BodyText"/>
      </w:pPr>
    </w:p>
    <w:p w14:paraId="74C399A9" w14:textId="77777777" w:rsidR="00A93F60" w:rsidRDefault="00A93F60" w:rsidP="00A93F60">
      <w:pPr>
        <w:pStyle w:val="Heading3"/>
      </w:pPr>
      <w:r>
        <w:lastRenderedPageBreak/>
        <w:t xml:space="preserve">Further TCP Throughput/Latency Performance through Dynamic TTI </w:t>
      </w:r>
      <w:r w:rsidR="00B02932">
        <w:t>C</w:t>
      </w:r>
      <w:r>
        <w:t>onfiguration</w:t>
      </w:r>
    </w:p>
    <w:p w14:paraId="0EEAE1A2" w14:textId="77777777" w:rsidR="008E7993" w:rsidRDefault="008E7993" w:rsidP="00D64B46">
      <w:pPr>
        <w:pStyle w:val="BodyText"/>
      </w:pPr>
    </w:p>
    <w:p w14:paraId="63DEB36E" w14:textId="019D8ABD" w:rsidR="008E7993" w:rsidRDefault="008E7993" w:rsidP="00D64B46">
      <w:pPr>
        <w:pStyle w:val="BodyText"/>
      </w:pPr>
      <w:r>
        <w:t xml:space="preserve">From the observation in section 2.2.1, we know that all TTI has a </w:t>
      </w:r>
      <w:r w:rsidR="00D46D56">
        <w:t>trade-</w:t>
      </w:r>
      <w:r>
        <w:t xml:space="preserve">off </w:t>
      </w:r>
      <w:r w:rsidR="00A027A1">
        <w:t>between</w:t>
      </w:r>
      <w:r>
        <w:t xml:space="preserve"> air-interface data transmission</w:t>
      </w:r>
      <w:r w:rsidR="00A027A1">
        <w:t xml:space="preserve"> latency</w:t>
      </w:r>
      <w:r>
        <w:t xml:space="preserve"> and in </w:t>
      </w:r>
      <w:r w:rsidR="00D46D56">
        <w:t>air-interface non-data transmission latency</w:t>
      </w:r>
      <w:r>
        <w:t xml:space="preserve">. This motivates us to further enhance TCP throughput </w:t>
      </w:r>
      <w:r w:rsidR="00B761D7">
        <w:t xml:space="preserve">by </w:t>
      </w:r>
      <w:r w:rsidR="00B761D7" w:rsidRPr="00947468">
        <w:rPr>
          <w:b/>
        </w:rPr>
        <w:t>dynamically configuring different TTI size</w:t>
      </w:r>
      <w:r w:rsidR="00B761D7">
        <w:t>.</w:t>
      </w:r>
    </w:p>
    <w:p w14:paraId="719669E9" w14:textId="77777777" w:rsidR="00A027A1" w:rsidRDefault="00A027A1" w:rsidP="00D64B46">
      <w:pPr>
        <w:pStyle w:val="BodyText"/>
      </w:pPr>
    </w:p>
    <w:p w14:paraId="3269FF83" w14:textId="2A1CCA9C" w:rsidR="008E7993" w:rsidRDefault="0094689F" w:rsidP="00D64B46">
      <w:pPr>
        <w:pStyle w:val="BodyText"/>
      </w:pPr>
      <w:r>
        <w:t>As mentioned in</w:t>
      </w:r>
      <w:r w:rsidR="001F41E4">
        <w:t xml:space="preserve"> [3]</w:t>
      </w:r>
      <w:r w:rsidR="008E7993">
        <w:t>,</w:t>
      </w:r>
      <w:r>
        <w:t xml:space="preserve"> to enhance TCP throughput </w:t>
      </w:r>
      <w:r w:rsidR="008E7993">
        <w:t xml:space="preserve">in default we </w:t>
      </w:r>
      <w:r w:rsidR="009F7FED">
        <w:t xml:space="preserve">can </w:t>
      </w:r>
      <w:r w:rsidR="008E7993">
        <w:t xml:space="preserve">use short TTI </w:t>
      </w:r>
      <w:r w:rsidR="00947468">
        <w:t>for DL file transmission</w:t>
      </w:r>
      <w:r w:rsidR="008E7993">
        <w:t xml:space="preserve"> to reduce </w:t>
      </w:r>
      <w:r>
        <w:t>TCP round trip delay</w:t>
      </w:r>
      <w:r w:rsidR="008E7993">
        <w:t xml:space="preserve">. If TCP state transfers </w:t>
      </w:r>
      <w:r w:rsidR="00A027A1">
        <w:t xml:space="preserve">from SS </w:t>
      </w:r>
      <w:r w:rsidR="008E7993">
        <w:t xml:space="preserve">to CA state, then eNB dynamically </w:t>
      </w:r>
      <w:r w:rsidR="00A027A1">
        <w:t>switch short TTI to be</w:t>
      </w:r>
      <w:r w:rsidR="008E7993">
        <w:t xml:space="preserve"> legacy TTI</w:t>
      </w:r>
      <w:r w:rsidR="00A027A1">
        <w:t>,</w:t>
      </w:r>
      <w:r w:rsidR="008E7993">
        <w:t xml:space="preserve"> because </w:t>
      </w:r>
      <w:r w:rsidR="00A027A1">
        <w:t>entering TCP CA</w:t>
      </w:r>
      <w:r w:rsidR="008E7993">
        <w:t xml:space="preserve"> state means that file size is large enough </w:t>
      </w:r>
      <w:r w:rsidR="009F7FED">
        <w:t>and</w:t>
      </w:r>
      <w:r w:rsidR="008E7993">
        <w:t xml:space="preserve"> the proportion of air-interface data transmission latency</w:t>
      </w:r>
      <w:r w:rsidR="009F7FED">
        <w:t xml:space="preserve"> dominate the overall </w:t>
      </w:r>
      <w:r>
        <w:t xml:space="preserve">air-interface </w:t>
      </w:r>
      <w:r w:rsidR="009F7FED">
        <w:t>latency</w:t>
      </w:r>
      <w:r w:rsidR="008E7993">
        <w:t>.</w:t>
      </w:r>
      <w:r w:rsidR="00A027A1">
        <w:t xml:space="preserve"> By adopting short TTI in SS state and legacy TTI in CA state, the resulting TCP throughput is expected better than always applying short or legacy TTI.</w:t>
      </w:r>
    </w:p>
    <w:p w14:paraId="277C25C6" w14:textId="77777777" w:rsidR="0040530B" w:rsidRDefault="0040530B" w:rsidP="00D64B46">
      <w:pPr>
        <w:pStyle w:val="BodyText"/>
      </w:pPr>
    </w:p>
    <w:p w14:paraId="60C1E6F5" w14:textId="5C1E67BD" w:rsidR="00D55201" w:rsidRDefault="00D55201" w:rsidP="00567112">
      <w:pPr>
        <w:pStyle w:val="TOC1"/>
        <w:jc w:val="both"/>
      </w:pPr>
      <w:r>
        <w:t xml:space="preserve">Observation </w:t>
      </w:r>
      <w:r w:rsidR="00656395">
        <w:t>6</w:t>
      </w:r>
      <w:r>
        <w:t>.</w:t>
      </w:r>
      <w:r w:rsidR="00567112">
        <w:tab/>
      </w:r>
      <w:r>
        <w:t xml:space="preserve">To </w:t>
      </w:r>
      <w:r w:rsidR="00947468">
        <w:t>further reduce</w:t>
      </w:r>
      <w:r>
        <w:t xml:space="preserve"> </w:t>
      </w:r>
      <w:r w:rsidR="00947468">
        <w:t>TCP file transfer latency</w:t>
      </w:r>
      <w:r>
        <w:t xml:space="preserve">, we can </w:t>
      </w:r>
      <w:r w:rsidR="00ED637F">
        <w:t xml:space="preserve">dynamically </w:t>
      </w:r>
      <w:r>
        <w:t>configure short TTI when TCP is in TCP SS state, and legacy (or long) TTI when TCP is in CA state</w:t>
      </w:r>
      <w:r w:rsidR="001F73AA">
        <w:t xml:space="preserve"> through dyn</w:t>
      </w:r>
      <w:r w:rsidR="00D159BC">
        <w:t>a</w:t>
      </w:r>
      <w:r w:rsidR="001F73AA">
        <w:t>mic TTI switching</w:t>
      </w:r>
      <w:r>
        <w:t>.</w:t>
      </w:r>
    </w:p>
    <w:p w14:paraId="09C63088" w14:textId="77777777" w:rsidR="00D55201" w:rsidRDefault="00D55201" w:rsidP="00D64B46">
      <w:pPr>
        <w:pStyle w:val="BodyText"/>
      </w:pPr>
    </w:p>
    <w:p w14:paraId="1340779F" w14:textId="77777777" w:rsidR="00A027A1" w:rsidRDefault="00A027A1" w:rsidP="00D64B46">
      <w:pPr>
        <w:pStyle w:val="BodyText"/>
      </w:pPr>
    </w:p>
    <w:p w14:paraId="2B39DAAA" w14:textId="77777777" w:rsidR="00A027A1" w:rsidRDefault="00A027A1" w:rsidP="00D64B46">
      <w:pPr>
        <w:pStyle w:val="BodyText"/>
      </w:pPr>
      <w:r>
        <w:t xml:space="preserve">Another example to show the benefit of dynamic TTI is that eNB can dynamically TTI size according to system load. If the system load becomes heavier, the increasing queueing delay in eNB will increase </w:t>
      </w:r>
      <w:r w:rsidR="00B761D7">
        <w:t xml:space="preserve">the latency in air-interface data transmission, and thus eNB could </w:t>
      </w:r>
      <w:r>
        <w:t xml:space="preserve">switch from short </w:t>
      </w:r>
      <w:r w:rsidR="00B761D7">
        <w:t xml:space="preserve">TTI </w:t>
      </w:r>
      <w:r>
        <w:t>to legacy</w:t>
      </w:r>
      <w:r w:rsidR="00B761D7">
        <w:t xml:space="preserve"> TTI to guarantee higher resource utilization.</w:t>
      </w:r>
    </w:p>
    <w:p w14:paraId="658685AB" w14:textId="77777777" w:rsidR="00A919AE" w:rsidRDefault="00A919AE" w:rsidP="00D64B46">
      <w:pPr>
        <w:pStyle w:val="BodyText"/>
      </w:pPr>
    </w:p>
    <w:p w14:paraId="3A3B44F8" w14:textId="77777777" w:rsidR="006E56D2" w:rsidRDefault="006E56D2" w:rsidP="00D64B46">
      <w:pPr>
        <w:pStyle w:val="BodyText"/>
      </w:pPr>
    </w:p>
    <w:p w14:paraId="74C2F01F" w14:textId="77777777" w:rsidR="00A919AE" w:rsidRDefault="00A919AE" w:rsidP="00D64B46">
      <w:pPr>
        <w:pStyle w:val="BodyText"/>
      </w:pPr>
      <w:r>
        <w:t>In summary, the reason</w:t>
      </w:r>
      <w:r w:rsidR="0066095C">
        <w:t>s</w:t>
      </w:r>
      <w:r>
        <w:t xml:space="preserve"> to support dynamic </w:t>
      </w:r>
      <w:r w:rsidR="0066095C">
        <w:t xml:space="preserve">TTI configuration </w:t>
      </w:r>
      <w:r w:rsidR="001F73AA">
        <w:t xml:space="preserve">in NR UP stack protocol </w:t>
      </w:r>
      <w:r w:rsidR="0066095C">
        <w:t>are as below</w:t>
      </w:r>
    </w:p>
    <w:p w14:paraId="7582D0E4" w14:textId="08AA7828" w:rsidR="0066095C" w:rsidRDefault="00AA559A" w:rsidP="0066095C">
      <w:pPr>
        <w:pStyle w:val="BodyText"/>
        <w:numPr>
          <w:ilvl w:val="0"/>
          <w:numId w:val="20"/>
        </w:numPr>
      </w:pPr>
      <w:r>
        <w:t>Allow TCP’s dynamic congestion control mechanism to rapidly adapt to available radio resources</w:t>
      </w:r>
      <w:r w:rsidDel="00AA559A">
        <w:t xml:space="preserve"> </w:t>
      </w:r>
    </w:p>
    <w:p w14:paraId="3694AFF1" w14:textId="77777777" w:rsidR="0066095C" w:rsidRDefault="0066095C" w:rsidP="0066095C">
      <w:pPr>
        <w:pStyle w:val="BodyText"/>
        <w:numPr>
          <w:ilvl w:val="0"/>
          <w:numId w:val="20"/>
        </w:numPr>
      </w:pPr>
      <w:r>
        <w:t>Avoid negative latency reduction gain due to using short TTI in unsuitable scenarios</w:t>
      </w:r>
    </w:p>
    <w:p w14:paraId="012E86CC" w14:textId="77777777" w:rsidR="00A027A1" w:rsidRDefault="00A027A1" w:rsidP="00D64B46">
      <w:pPr>
        <w:pStyle w:val="BodyText"/>
      </w:pPr>
    </w:p>
    <w:p w14:paraId="70F5F634" w14:textId="77777777" w:rsidR="0040530B" w:rsidRDefault="0040530B" w:rsidP="00D64B46">
      <w:pPr>
        <w:pStyle w:val="BodyText"/>
      </w:pPr>
    </w:p>
    <w:p w14:paraId="26F32EA4" w14:textId="0ED04092" w:rsidR="000F5F15" w:rsidRDefault="0040530B" w:rsidP="00567112">
      <w:pPr>
        <w:pStyle w:val="TOC1"/>
        <w:jc w:val="both"/>
      </w:pPr>
      <w:r>
        <w:t xml:space="preserve">Proposal </w:t>
      </w:r>
      <w:r w:rsidR="005849EB">
        <w:t>1</w:t>
      </w:r>
      <w:r>
        <w:t>.</w:t>
      </w:r>
      <w:r w:rsidR="00567112">
        <w:tab/>
      </w:r>
      <w:r>
        <w:t xml:space="preserve">NR UP stack protocol </w:t>
      </w:r>
      <w:r w:rsidR="00AB4B5E">
        <w:t>support</w:t>
      </w:r>
      <w:r w:rsidR="00FE13D1">
        <w:t>s</w:t>
      </w:r>
      <w:r w:rsidR="00AB4B5E">
        <w:t xml:space="preserve"> dy</w:t>
      </w:r>
      <w:r w:rsidR="0040781E">
        <w:t>na</w:t>
      </w:r>
      <w:r w:rsidR="00AB4B5E">
        <w:t>mic</w:t>
      </w:r>
      <w:r>
        <w:t xml:space="preserve"> TTI </w:t>
      </w:r>
      <w:r w:rsidR="00AB4B5E">
        <w:t xml:space="preserve">configuration so as to </w:t>
      </w:r>
      <w:r w:rsidR="00B62DA0">
        <w:t xml:space="preserve">promptly </w:t>
      </w:r>
      <w:r w:rsidR="00AB4B5E">
        <w:t xml:space="preserve">selecting the most suitable TTI </w:t>
      </w:r>
      <w:r w:rsidR="0054439B">
        <w:t>for var</w:t>
      </w:r>
      <w:r w:rsidR="004C327F">
        <w:t>ious</w:t>
      </w:r>
      <w:r w:rsidR="0054439B">
        <w:t xml:space="preserve"> scenarios</w:t>
      </w:r>
      <w:r>
        <w:t>.</w:t>
      </w:r>
      <w:bookmarkStart w:id="2" w:name="_Toc447210506"/>
      <w:bookmarkStart w:id="3" w:name="_Toc447285570"/>
      <w:bookmarkStart w:id="4" w:name="_Toc447285602"/>
      <w:bookmarkStart w:id="5" w:name="_Toc447307358"/>
      <w:r w:rsidR="00567112">
        <w:t xml:space="preserve"> </w:t>
      </w:r>
      <w:bookmarkEnd w:id="2"/>
      <w:bookmarkEnd w:id="3"/>
      <w:bookmarkEnd w:id="4"/>
      <w:bookmarkEnd w:id="5"/>
    </w:p>
    <w:p w14:paraId="5A51116F" w14:textId="77777777" w:rsidR="00C91F93" w:rsidRPr="002E3882" w:rsidRDefault="00C91F93" w:rsidP="009E26C3">
      <w:pPr>
        <w:pStyle w:val="BodyText"/>
      </w:pPr>
    </w:p>
    <w:p w14:paraId="7316B094" w14:textId="77777777" w:rsidR="00552FEE" w:rsidRDefault="00552FEE" w:rsidP="00552FEE">
      <w:pPr>
        <w:pStyle w:val="Heading1"/>
      </w:pPr>
      <w:r>
        <w:t>Text Proposal</w:t>
      </w:r>
    </w:p>
    <w:p w14:paraId="48811520" w14:textId="77777777" w:rsidR="00A62BB4" w:rsidRDefault="00A62BB4" w:rsidP="009E26C3">
      <w:pPr>
        <w:pStyle w:val="BodyText"/>
      </w:pPr>
    </w:p>
    <w:p w14:paraId="1B14541B" w14:textId="77777777" w:rsidR="00552FEE" w:rsidRDefault="00552FEE" w:rsidP="009E26C3">
      <w:pPr>
        <w:pStyle w:val="BodyText"/>
      </w:pPr>
      <w:r>
        <w:t xml:space="preserve">Based on the discussion in section </w:t>
      </w:r>
      <w:r w:rsidR="002857BD">
        <w:fldChar w:fldCharType="begin"/>
      </w:r>
      <w:r>
        <w:instrText xml:space="preserve"> REF _Ref447032474 \n \h </w:instrText>
      </w:r>
      <w:r w:rsidR="002857BD">
        <w:fldChar w:fldCharType="separate"/>
      </w:r>
      <w:r>
        <w:t>2</w:t>
      </w:r>
      <w:r w:rsidR="002857BD">
        <w:fldChar w:fldCharType="end"/>
      </w:r>
      <w:r>
        <w:t xml:space="preserve"> we propose adding the following text proposal to the TR.</w:t>
      </w:r>
    </w:p>
    <w:p w14:paraId="75EB3D5D" w14:textId="77777777" w:rsidR="00552FEE" w:rsidRDefault="00552FEE" w:rsidP="009E26C3">
      <w:pPr>
        <w:pStyle w:val="BodyText"/>
      </w:pPr>
    </w:p>
    <w:p w14:paraId="5C9E0368" w14:textId="77777777" w:rsidR="00552FEE" w:rsidRDefault="00DF738C" w:rsidP="00DF738C">
      <w:pPr>
        <w:pStyle w:val="BodyText"/>
        <w:pBdr>
          <w:top w:val="single" w:sz="4" w:space="1" w:color="auto"/>
          <w:left w:val="single" w:sz="4" w:space="4" w:color="auto"/>
          <w:bottom w:val="single" w:sz="4" w:space="1" w:color="auto"/>
          <w:right w:val="single" w:sz="4" w:space="4" w:color="auto"/>
        </w:pBdr>
      </w:pPr>
      <w:r>
        <w:t>For the goal of latency reduction, s</w:t>
      </w:r>
      <w:r w:rsidR="00552FEE">
        <w:t>tudy protocol and methods for dynamic TTI configuration, which enable</w:t>
      </w:r>
      <w:r>
        <w:t>s</w:t>
      </w:r>
      <w:r w:rsidR="00552FEE">
        <w:t xml:space="preserve"> the </w:t>
      </w:r>
      <w:r w:rsidR="00552FEE" w:rsidRPr="000520C6">
        <w:t>New Radio interface</w:t>
      </w:r>
      <w:r w:rsidR="00552FEE">
        <w:t xml:space="preserve"> to </w:t>
      </w:r>
      <w:r w:rsidR="004C327F">
        <w:t xml:space="preserve">employ different TTI lengths based on traffic and load </w:t>
      </w:r>
      <w:r w:rsidR="00B35EFD">
        <w:t>characteristic</w:t>
      </w:r>
      <w:r>
        <w:t>.</w:t>
      </w:r>
    </w:p>
    <w:p w14:paraId="34F598E7" w14:textId="77777777" w:rsidR="00552FEE" w:rsidRDefault="00552FEE" w:rsidP="00DF738C">
      <w:pPr>
        <w:pStyle w:val="ListBullet"/>
        <w:numPr>
          <w:ilvl w:val="0"/>
          <w:numId w:val="0"/>
        </w:numPr>
        <w:ind w:left="510"/>
      </w:pPr>
    </w:p>
    <w:p w14:paraId="4CF7B3E1" w14:textId="77777777" w:rsidR="00552FEE" w:rsidRDefault="00552FEE" w:rsidP="009E26C3">
      <w:pPr>
        <w:pStyle w:val="BodyText"/>
      </w:pPr>
    </w:p>
    <w:p w14:paraId="55BC9009" w14:textId="77777777" w:rsidR="00C01F33" w:rsidRPr="00CE0424" w:rsidRDefault="00C01F33" w:rsidP="00CE0424">
      <w:pPr>
        <w:pStyle w:val="Heading1"/>
      </w:pPr>
      <w:r w:rsidRPr="00CE0424">
        <w:t>Conclusion</w:t>
      </w:r>
    </w:p>
    <w:p w14:paraId="3DEE862E" w14:textId="77777777" w:rsidR="002A5E73" w:rsidRDefault="00540850" w:rsidP="00540850">
      <w:pPr>
        <w:pStyle w:val="BodyText"/>
      </w:pPr>
      <w:r w:rsidRPr="00CE0424">
        <w:t xml:space="preserve">Based on the discussion in section </w:t>
      </w:r>
      <w:r w:rsidR="002857BD" w:rsidRPr="00CE0424">
        <w:rPr>
          <w:highlight w:val="cyan"/>
        </w:rPr>
        <w:fldChar w:fldCharType="begin"/>
      </w:r>
      <w:r w:rsidRPr="00CE0424">
        <w:instrText xml:space="preserve"> REF _Ref178064866 \r \h </w:instrText>
      </w:r>
      <w:r w:rsidR="002857BD" w:rsidRPr="00CE0424">
        <w:rPr>
          <w:highlight w:val="cyan"/>
        </w:rPr>
      </w:r>
      <w:r w:rsidR="002857BD" w:rsidRPr="00CE0424">
        <w:rPr>
          <w:highlight w:val="cyan"/>
        </w:rPr>
        <w:fldChar w:fldCharType="separate"/>
      </w:r>
      <w:r>
        <w:t>2</w:t>
      </w:r>
      <w:r w:rsidR="002857BD" w:rsidRPr="00CE0424">
        <w:rPr>
          <w:highlight w:val="cyan"/>
        </w:rPr>
        <w:fldChar w:fldCharType="end"/>
      </w:r>
      <w:r w:rsidRPr="00CE0424">
        <w:t xml:space="preserve"> we propose the following</w:t>
      </w:r>
      <w:r w:rsidR="00EA0D01">
        <w:t xml:space="preserve"> observations and proposals</w:t>
      </w:r>
      <w:r w:rsidR="00E13F56">
        <w:t xml:space="preserve"> </w:t>
      </w:r>
    </w:p>
    <w:p w14:paraId="34180263" w14:textId="77777777" w:rsidR="00053375" w:rsidRPr="001C2D04" w:rsidRDefault="00053375" w:rsidP="00053375">
      <w:pPr>
        <w:pStyle w:val="TOC1"/>
      </w:pPr>
      <w:r>
        <w:lastRenderedPageBreak/>
        <w:t xml:space="preserve">Observation 1. </w:t>
      </w:r>
      <w:r>
        <w:tab/>
        <w:t xml:space="preserve">There is a trade off in air-interface latency between with data transmission and without data transmission in TTI </w:t>
      </w:r>
      <w:r w:rsidRPr="001C2D04">
        <w:t>selection assuming scalable UE processing time.</w:t>
      </w:r>
    </w:p>
    <w:p w14:paraId="18206EE7" w14:textId="77777777" w:rsidR="00053375" w:rsidRDefault="00053375" w:rsidP="00053375">
      <w:pPr>
        <w:pStyle w:val="TOC1"/>
      </w:pPr>
      <w:r w:rsidRPr="001C2D04">
        <w:t xml:space="preserve">Observation 2. </w:t>
      </w:r>
      <w:r w:rsidRPr="001C2D04">
        <w:tab/>
      </w:r>
      <w:r w:rsidRPr="001C2D04">
        <w:tab/>
        <w:t>Assuming scalable UE processing time, short</w:t>
      </w:r>
      <w:r>
        <w:t xml:space="preserve"> TTI has less air-interface latency with data transmission</w:t>
      </w:r>
      <w:r w:rsidDel="006D0296">
        <w:t xml:space="preserve"> </w:t>
      </w:r>
      <w:r>
        <w:t>but more air-interface latency without data transmission compared to legacy or long TTI.</w:t>
      </w:r>
    </w:p>
    <w:p w14:paraId="3FEB53D5" w14:textId="77777777" w:rsidR="00182B4A" w:rsidRDefault="00182B4A" w:rsidP="00182B4A">
      <w:pPr>
        <w:pStyle w:val="TOC1"/>
        <w:jc w:val="both"/>
      </w:pPr>
      <w:r>
        <w:t xml:space="preserve">Observation 3. </w:t>
      </w:r>
      <w:r>
        <w:tab/>
        <w:t>In TCP SS state, the air-interface latency without data transmission occupies a larger proportion, so using short TTI can significantly reduce air-interface latency, and thus enhance TCP throughput.</w:t>
      </w:r>
    </w:p>
    <w:p w14:paraId="78E40F0A" w14:textId="77777777" w:rsidR="00182B4A" w:rsidRDefault="00182B4A" w:rsidP="00182B4A">
      <w:pPr>
        <w:pStyle w:val="TOC1"/>
        <w:jc w:val="both"/>
      </w:pPr>
      <w:r>
        <w:t xml:space="preserve">Observation 4. </w:t>
      </w:r>
      <w:r>
        <w:tab/>
        <w:t xml:space="preserve">As the ratio of data transmission latecny to non-data transmission latency increases with CWND, short TTI has less latency reduction gain compared to legacy TTI. </w:t>
      </w:r>
    </w:p>
    <w:p w14:paraId="567E09E7" w14:textId="77777777" w:rsidR="00182B4A" w:rsidRDefault="00182B4A" w:rsidP="00182B4A">
      <w:pPr>
        <w:pStyle w:val="TOC1"/>
        <w:jc w:val="both"/>
      </w:pPr>
      <w:r>
        <w:t xml:space="preserve">Observation 5. </w:t>
      </w:r>
      <w:r>
        <w:tab/>
        <w:t>Short TTI has less latency reduction gain in the scenarios of large file size, low Uu throughput, and high system load.</w:t>
      </w:r>
    </w:p>
    <w:p w14:paraId="149772BC" w14:textId="59D59667" w:rsidR="00182B4A" w:rsidRDefault="00182B4A" w:rsidP="00182B4A">
      <w:pPr>
        <w:pStyle w:val="TOC1"/>
        <w:jc w:val="both"/>
      </w:pPr>
      <w:r>
        <w:t>Observation 6.</w:t>
      </w:r>
      <w:r>
        <w:tab/>
        <w:t>To further reduce TCP file transfer latency, we can dynamically configure short TTI when TCP is in TCP SS state, and legacy (or long) TTI when TCP is in CA state thr</w:t>
      </w:r>
      <w:r w:rsidR="00D159BC">
        <w:t>ough dy</w:t>
      </w:r>
      <w:r>
        <w:t>n</w:t>
      </w:r>
      <w:r w:rsidR="00D159BC">
        <w:t>a</w:t>
      </w:r>
      <w:r>
        <w:t>mic TTI switching.</w:t>
      </w:r>
    </w:p>
    <w:p w14:paraId="4D76F51E" w14:textId="77777777" w:rsidR="001F73AA" w:rsidRDefault="001F73AA" w:rsidP="001F73AA">
      <w:pPr>
        <w:pStyle w:val="TOC1"/>
      </w:pPr>
    </w:p>
    <w:p w14:paraId="67A65624" w14:textId="77777777" w:rsidR="005A6DC5" w:rsidRDefault="005A6DC5" w:rsidP="00540850">
      <w:pPr>
        <w:pStyle w:val="BodyText"/>
        <w:rPr>
          <w:lang w:val="en-US"/>
        </w:rPr>
      </w:pPr>
    </w:p>
    <w:p w14:paraId="73437F89" w14:textId="2A3E5782" w:rsidR="000126B5" w:rsidRDefault="000126B5" w:rsidP="000126B5">
      <w:pPr>
        <w:pStyle w:val="TOC1"/>
        <w:jc w:val="both"/>
      </w:pPr>
      <w:r>
        <w:t>Proposal 1.</w:t>
      </w:r>
      <w:r>
        <w:tab/>
        <w:t>NR UP stack protocol supports dy</w:t>
      </w:r>
      <w:r w:rsidR="003D2A5C">
        <w:t>na</w:t>
      </w:r>
      <w:r>
        <w:t xml:space="preserve">mic TTI configuration so as to promptly selecting the most suitable TTI for varying scenarios. </w:t>
      </w:r>
    </w:p>
    <w:p w14:paraId="7F80B083" w14:textId="77777777" w:rsidR="002A5E73" w:rsidRPr="002A5E73" w:rsidRDefault="002A5E73" w:rsidP="00540850">
      <w:pPr>
        <w:pStyle w:val="BodyText"/>
        <w:rPr>
          <w:lang w:val="en-US"/>
        </w:rPr>
      </w:pPr>
    </w:p>
    <w:p w14:paraId="07009AA3" w14:textId="77777777" w:rsidR="00C01F33" w:rsidRPr="00CE0424" w:rsidRDefault="00C01F33" w:rsidP="00EA3765">
      <w:pPr>
        <w:pStyle w:val="TOC1"/>
      </w:pPr>
    </w:p>
    <w:p w14:paraId="3D391B3C" w14:textId="77777777" w:rsidR="00F507D1" w:rsidRPr="00CE0424" w:rsidRDefault="00F507D1" w:rsidP="00CE0424">
      <w:pPr>
        <w:pStyle w:val="Heading1"/>
      </w:pPr>
      <w:bookmarkStart w:id="6" w:name="_In-sequence_SDU_delivery"/>
      <w:bookmarkEnd w:id="6"/>
      <w:r w:rsidRPr="00CE0424">
        <w:t>References</w:t>
      </w:r>
    </w:p>
    <w:p w14:paraId="52D6933B" w14:textId="6EA3ECCB" w:rsidR="00FA4336" w:rsidRDefault="002B3DA6" w:rsidP="00EA3765">
      <w:pPr>
        <w:pStyle w:val="Reference"/>
      </w:pPr>
      <w:bookmarkStart w:id="7" w:name="_Ref447209801"/>
      <w:r w:rsidRPr="00A33B3F">
        <w:t>3GPP TR 36.881,</w:t>
      </w:r>
      <w:r w:rsidRPr="002B3DA6">
        <w:t xml:space="preserve"> "Study on latency reduction techniques for LTE", v0.6.0, 2016-03-07</w:t>
      </w:r>
      <w:bookmarkEnd w:id="7"/>
      <w:r w:rsidRPr="002B3DA6">
        <w:t xml:space="preserve"> </w:t>
      </w:r>
    </w:p>
    <w:p w14:paraId="0CDB0E63" w14:textId="77777777" w:rsidR="00B535CD" w:rsidRDefault="00B535CD" w:rsidP="00B535CD">
      <w:pPr>
        <w:pStyle w:val="Reference"/>
      </w:pPr>
      <w:bookmarkStart w:id="8" w:name="_Ref434505008"/>
      <w:r>
        <w:t>3GPP 38.913 Study on Scenarios and Requirements for Next Generation Access Technologies</w:t>
      </w:r>
      <w:bookmarkEnd w:id="8"/>
    </w:p>
    <w:p w14:paraId="10351B1D" w14:textId="2E1C16F5" w:rsidR="0094689F" w:rsidRPr="00A33B3F" w:rsidRDefault="0094689F" w:rsidP="001F41E4">
      <w:pPr>
        <w:pStyle w:val="Reference"/>
      </w:pPr>
      <w:r>
        <w:t xml:space="preserve">3GPP R2-162620, </w:t>
      </w:r>
      <w:r w:rsidR="001F41E4" w:rsidRPr="001F41E4">
        <w:t>QoS related enhancement for NR access technology</w:t>
      </w:r>
      <w:r w:rsidR="001F41E4">
        <w:t xml:space="preserve">, </w:t>
      </w:r>
      <w:r w:rsidR="001F41E4" w:rsidRPr="001F41E4">
        <w:t>Mediatek Inc.</w:t>
      </w:r>
    </w:p>
    <w:p w14:paraId="4AC3982C" w14:textId="77777777" w:rsidR="00B535CD" w:rsidRDefault="00B535CD" w:rsidP="00B535CD">
      <w:pPr>
        <w:pStyle w:val="Reference"/>
        <w:numPr>
          <w:ilvl w:val="0"/>
          <w:numId w:val="0"/>
        </w:numPr>
        <w:ind w:left="567"/>
      </w:pPr>
    </w:p>
    <w:sectPr w:rsidR="00B535CD" w:rsidSect="00094BF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0BF5B" w14:textId="77777777" w:rsidR="007063B0" w:rsidRDefault="007063B0">
      <w:r>
        <w:separator/>
      </w:r>
    </w:p>
  </w:endnote>
  <w:endnote w:type="continuationSeparator" w:id="0">
    <w:p w14:paraId="7D971E96" w14:textId="77777777" w:rsidR="007063B0" w:rsidRDefault="007063B0">
      <w:r>
        <w:continuationSeparator/>
      </w:r>
    </w:p>
  </w:endnote>
  <w:endnote w:type="continuationNotice" w:id="1">
    <w:p w14:paraId="4B57CE60" w14:textId="77777777" w:rsidR="007063B0" w:rsidRDefault="00706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63145" w14:textId="77777777" w:rsidR="003973F9" w:rsidRDefault="003973F9" w:rsidP="00313FD6">
    <w:pPr>
      <w:pStyle w:val="Footer"/>
      <w:tabs>
        <w:tab w:val="center" w:pos="4820"/>
        <w:tab w:val="right" w:pos="9639"/>
      </w:tabs>
      <w:jc w:val="left"/>
    </w:pPr>
    <w:r>
      <w:tab/>
    </w:r>
    <w:r w:rsidR="002857BD">
      <w:rPr>
        <w:rStyle w:val="PageNumber"/>
      </w:rPr>
      <w:fldChar w:fldCharType="begin"/>
    </w:r>
    <w:r>
      <w:rPr>
        <w:rStyle w:val="PageNumber"/>
      </w:rPr>
      <w:instrText xml:space="preserve"> PAGE </w:instrText>
    </w:r>
    <w:r w:rsidR="002857BD">
      <w:rPr>
        <w:rStyle w:val="PageNumber"/>
      </w:rPr>
      <w:fldChar w:fldCharType="separate"/>
    </w:r>
    <w:r w:rsidR="00BB3F50">
      <w:rPr>
        <w:rStyle w:val="PageNumber"/>
      </w:rPr>
      <w:t>5</w:t>
    </w:r>
    <w:r w:rsidR="002857BD">
      <w:rPr>
        <w:rStyle w:val="PageNumber"/>
      </w:rPr>
      <w:fldChar w:fldCharType="end"/>
    </w:r>
    <w:r>
      <w:rPr>
        <w:rStyle w:val="PageNumber"/>
      </w:rPr>
      <w:t>/</w:t>
    </w:r>
    <w:r w:rsidR="002857BD">
      <w:rPr>
        <w:rStyle w:val="PageNumber"/>
      </w:rPr>
      <w:fldChar w:fldCharType="begin"/>
    </w:r>
    <w:r>
      <w:rPr>
        <w:rStyle w:val="PageNumber"/>
      </w:rPr>
      <w:instrText xml:space="preserve"> NUMPAGES </w:instrText>
    </w:r>
    <w:r w:rsidR="002857BD">
      <w:rPr>
        <w:rStyle w:val="PageNumber"/>
      </w:rPr>
      <w:fldChar w:fldCharType="separate"/>
    </w:r>
    <w:r w:rsidR="00BB3F50">
      <w:rPr>
        <w:rStyle w:val="PageNumber"/>
      </w:rPr>
      <w:t>6</w:t>
    </w:r>
    <w:r w:rsidR="002857BD">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A2EBB" w14:textId="77777777" w:rsidR="007063B0" w:rsidRDefault="007063B0">
      <w:r>
        <w:separator/>
      </w:r>
    </w:p>
  </w:footnote>
  <w:footnote w:type="continuationSeparator" w:id="0">
    <w:p w14:paraId="2FCD648D" w14:textId="77777777" w:rsidR="007063B0" w:rsidRDefault="007063B0">
      <w:r>
        <w:continuationSeparator/>
      </w:r>
    </w:p>
  </w:footnote>
  <w:footnote w:type="continuationNotice" w:id="1">
    <w:p w14:paraId="48596F24" w14:textId="77777777" w:rsidR="007063B0" w:rsidRDefault="007063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3A5C8" w14:textId="77777777" w:rsidR="003973F9" w:rsidRDefault="003973F9">
    <w:r>
      <w:t xml:space="preserve">Page </w:t>
    </w:r>
    <w:r w:rsidR="002857BD">
      <w:fldChar w:fldCharType="begin"/>
    </w:r>
    <w:r w:rsidR="00432D98">
      <w:instrText>PAGE</w:instrText>
    </w:r>
    <w:r w:rsidR="002857BD">
      <w:fldChar w:fldCharType="separate"/>
    </w:r>
    <w:r>
      <w:t>4</w:t>
    </w:r>
    <w:r w:rsidR="002857BD">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0B5864"/>
    <w:multiLevelType w:val="hybridMultilevel"/>
    <w:tmpl w:val="668C66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664EF2"/>
    <w:multiLevelType w:val="hybridMultilevel"/>
    <w:tmpl w:val="A2FC1B78"/>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3CDF725B"/>
    <w:multiLevelType w:val="hybridMultilevel"/>
    <w:tmpl w:val="9C54D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225B6"/>
    <w:multiLevelType w:val="hybridMultilevel"/>
    <w:tmpl w:val="FB28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86810"/>
    <w:multiLevelType w:val="hybridMultilevel"/>
    <w:tmpl w:val="E8B6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30999"/>
    <w:multiLevelType w:val="hybridMultilevel"/>
    <w:tmpl w:val="D496081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0" w15:restartNumberingAfterBreak="0">
    <w:nsid w:val="725A2EC3"/>
    <w:multiLevelType w:val="hybridMultilevel"/>
    <w:tmpl w:val="38742D10"/>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1" w15:restartNumberingAfterBreak="0">
    <w:nsid w:val="746A5178"/>
    <w:multiLevelType w:val="hybridMultilevel"/>
    <w:tmpl w:val="565C9D8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9"/>
  </w:num>
  <w:num w:numId="4">
    <w:abstractNumId w:val="10"/>
  </w:num>
  <w:num w:numId="5">
    <w:abstractNumId w:val="7"/>
  </w:num>
  <w:num w:numId="6">
    <w:abstractNumId w:val="15"/>
  </w:num>
  <w:num w:numId="7">
    <w:abstractNumId w:val="18"/>
  </w:num>
  <w:num w:numId="8">
    <w:abstractNumId w:val="8"/>
  </w:num>
  <w:num w:numId="9">
    <w:abstractNumId w:val="6"/>
  </w:num>
  <w:num w:numId="10">
    <w:abstractNumId w:val="2"/>
  </w:num>
  <w:num w:numId="11">
    <w:abstractNumId w:val="1"/>
  </w:num>
  <w:num w:numId="12">
    <w:abstractNumId w:val="0"/>
  </w:num>
  <w:num w:numId="13">
    <w:abstractNumId w:val="17"/>
  </w:num>
  <w:num w:numId="14">
    <w:abstractNumId w:val="5"/>
  </w:num>
  <w:num w:numId="15">
    <w:abstractNumId w:val="21"/>
  </w:num>
  <w:num w:numId="16">
    <w:abstractNumId w:val="9"/>
  </w:num>
  <w:num w:numId="17">
    <w:abstractNumId w:val="4"/>
  </w:num>
  <w:num w:numId="18">
    <w:abstractNumId w:val="14"/>
  </w:num>
  <w:num w:numId="19">
    <w:abstractNumId w:val="19"/>
  </w:num>
  <w:num w:numId="20">
    <w:abstractNumId w:val="12"/>
  </w:num>
  <w:num w:numId="21">
    <w:abstractNumId w:val="11"/>
  </w:num>
  <w:num w:numId="22">
    <w:abstractNumId w:val="13"/>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4CA"/>
    <w:rsid w:val="000006E1"/>
    <w:rsid w:val="00002A37"/>
    <w:rsid w:val="00004602"/>
    <w:rsid w:val="00006446"/>
    <w:rsid w:val="00006896"/>
    <w:rsid w:val="00007CDC"/>
    <w:rsid w:val="00011B28"/>
    <w:rsid w:val="000126B5"/>
    <w:rsid w:val="00015D15"/>
    <w:rsid w:val="0002373C"/>
    <w:rsid w:val="0002564D"/>
    <w:rsid w:val="00025762"/>
    <w:rsid w:val="00025ECA"/>
    <w:rsid w:val="000273CA"/>
    <w:rsid w:val="000325B8"/>
    <w:rsid w:val="0003320F"/>
    <w:rsid w:val="0003387C"/>
    <w:rsid w:val="00034C15"/>
    <w:rsid w:val="00036BA1"/>
    <w:rsid w:val="000422E2"/>
    <w:rsid w:val="00042F22"/>
    <w:rsid w:val="000444EF"/>
    <w:rsid w:val="00047BA7"/>
    <w:rsid w:val="00052A07"/>
    <w:rsid w:val="00053375"/>
    <w:rsid w:val="000534E3"/>
    <w:rsid w:val="0005606A"/>
    <w:rsid w:val="00057117"/>
    <w:rsid w:val="000616E7"/>
    <w:rsid w:val="0006487E"/>
    <w:rsid w:val="00065774"/>
    <w:rsid w:val="00065E1A"/>
    <w:rsid w:val="0007028D"/>
    <w:rsid w:val="00077E5F"/>
    <w:rsid w:val="0008036A"/>
    <w:rsid w:val="00081AE6"/>
    <w:rsid w:val="00084FB8"/>
    <w:rsid w:val="000855EB"/>
    <w:rsid w:val="00085B52"/>
    <w:rsid w:val="000866F2"/>
    <w:rsid w:val="0009009F"/>
    <w:rsid w:val="00091557"/>
    <w:rsid w:val="00091F2C"/>
    <w:rsid w:val="000924C1"/>
    <w:rsid w:val="000924F0"/>
    <w:rsid w:val="00093474"/>
    <w:rsid w:val="00093D16"/>
    <w:rsid w:val="00094BF9"/>
    <w:rsid w:val="0009510F"/>
    <w:rsid w:val="000A1B7B"/>
    <w:rsid w:val="000A54C8"/>
    <w:rsid w:val="000A56F2"/>
    <w:rsid w:val="000A5C5C"/>
    <w:rsid w:val="000B2719"/>
    <w:rsid w:val="000B3A8F"/>
    <w:rsid w:val="000B4AB9"/>
    <w:rsid w:val="000B58C3"/>
    <w:rsid w:val="000B61E9"/>
    <w:rsid w:val="000B7EEF"/>
    <w:rsid w:val="000C165A"/>
    <w:rsid w:val="000C2E19"/>
    <w:rsid w:val="000D0D07"/>
    <w:rsid w:val="000D34AD"/>
    <w:rsid w:val="000D4797"/>
    <w:rsid w:val="000D6ED6"/>
    <w:rsid w:val="000E0475"/>
    <w:rsid w:val="000E0527"/>
    <w:rsid w:val="000E1E92"/>
    <w:rsid w:val="000E2318"/>
    <w:rsid w:val="000F06D6"/>
    <w:rsid w:val="000F0EB1"/>
    <w:rsid w:val="000F1106"/>
    <w:rsid w:val="000F3BE9"/>
    <w:rsid w:val="000F3F6C"/>
    <w:rsid w:val="000F5B65"/>
    <w:rsid w:val="000F5F15"/>
    <w:rsid w:val="000F6DF3"/>
    <w:rsid w:val="001005FF"/>
    <w:rsid w:val="001062FB"/>
    <w:rsid w:val="001063E6"/>
    <w:rsid w:val="00111E9D"/>
    <w:rsid w:val="00113CF4"/>
    <w:rsid w:val="001153EA"/>
    <w:rsid w:val="00115643"/>
    <w:rsid w:val="00116765"/>
    <w:rsid w:val="001219F5"/>
    <w:rsid w:val="00121A20"/>
    <w:rsid w:val="00121FDC"/>
    <w:rsid w:val="0012377F"/>
    <w:rsid w:val="00124314"/>
    <w:rsid w:val="00126B4A"/>
    <w:rsid w:val="00127116"/>
    <w:rsid w:val="001276A0"/>
    <w:rsid w:val="00132FD0"/>
    <w:rsid w:val="001344C0"/>
    <w:rsid w:val="001346FA"/>
    <w:rsid w:val="00135252"/>
    <w:rsid w:val="0013670C"/>
    <w:rsid w:val="00137AB5"/>
    <w:rsid w:val="00137F0B"/>
    <w:rsid w:val="0014016E"/>
    <w:rsid w:val="001420E9"/>
    <w:rsid w:val="00142DA3"/>
    <w:rsid w:val="001519F6"/>
    <w:rsid w:val="00151E23"/>
    <w:rsid w:val="001526E0"/>
    <w:rsid w:val="001551B5"/>
    <w:rsid w:val="00156822"/>
    <w:rsid w:val="00161246"/>
    <w:rsid w:val="00161C67"/>
    <w:rsid w:val="00162842"/>
    <w:rsid w:val="001659C1"/>
    <w:rsid w:val="001678F3"/>
    <w:rsid w:val="00173A8E"/>
    <w:rsid w:val="001807E5"/>
    <w:rsid w:val="0018143F"/>
    <w:rsid w:val="00182B4A"/>
    <w:rsid w:val="0018353F"/>
    <w:rsid w:val="001876C2"/>
    <w:rsid w:val="00190AC1"/>
    <w:rsid w:val="00192A9D"/>
    <w:rsid w:val="00192B43"/>
    <w:rsid w:val="0019341A"/>
    <w:rsid w:val="00197DF9"/>
    <w:rsid w:val="001A1987"/>
    <w:rsid w:val="001A1E70"/>
    <w:rsid w:val="001A2564"/>
    <w:rsid w:val="001A6173"/>
    <w:rsid w:val="001A6CBA"/>
    <w:rsid w:val="001B0D97"/>
    <w:rsid w:val="001B5A5D"/>
    <w:rsid w:val="001C15E1"/>
    <w:rsid w:val="001C1CE5"/>
    <w:rsid w:val="001C2D04"/>
    <w:rsid w:val="001C3D2A"/>
    <w:rsid w:val="001C57FF"/>
    <w:rsid w:val="001D00F8"/>
    <w:rsid w:val="001D05BD"/>
    <w:rsid w:val="001D0F01"/>
    <w:rsid w:val="001D51BA"/>
    <w:rsid w:val="001D6342"/>
    <w:rsid w:val="001D6D53"/>
    <w:rsid w:val="001E079F"/>
    <w:rsid w:val="001E15AB"/>
    <w:rsid w:val="001E3370"/>
    <w:rsid w:val="001E3E74"/>
    <w:rsid w:val="001E58E2"/>
    <w:rsid w:val="001E6F90"/>
    <w:rsid w:val="001E7AED"/>
    <w:rsid w:val="001F3916"/>
    <w:rsid w:val="001F41E4"/>
    <w:rsid w:val="001F54C5"/>
    <w:rsid w:val="001F5CE0"/>
    <w:rsid w:val="001F662C"/>
    <w:rsid w:val="001F7074"/>
    <w:rsid w:val="001F73AA"/>
    <w:rsid w:val="00200490"/>
    <w:rsid w:val="002017D0"/>
    <w:rsid w:val="00201F3A"/>
    <w:rsid w:val="00203D45"/>
    <w:rsid w:val="00203F96"/>
    <w:rsid w:val="002069B2"/>
    <w:rsid w:val="00207FA3"/>
    <w:rsid w:val="00210E6D"/>
    <w:rsid w:val="00214D17"/>
    <w:rsid w:val="00214DA8"/>
    <w:rsid w:val="00215423"/>
    <w:rsid w:val="002158FA"/>
    <w:rsid w:val="00220600"/>
    <w:rsid w:val="002224DB"/>
    <w:rsid w:val="00223FCB"/>
    <w:rsid w:val="002252C3"/>
    <w:rsid w:val="00225C54"/>
    <w:rsid w:val="00230765"/>
    <w:rsid w:val="002319E4"/>
    <w:rsid w:val="002332C7"/>
    <w:rsid w:val="00235632"/>
    <w:rsid w:val="00235872"/>
    <w:rsid w:val="00241042"/>
    <w:rsid w:val="00241559"/>
    <w:rsid w:val="002435B3"/>
    <w:rsid w:val="002458EB"/>
    <w:rsid w:val="002500C8"/>
    <w:rsid w:val="0025115F"/>
    <w:rsid w:val="002526FB"/>
    <w:rsid w:val="00254500"/>
    <w:rsid w:val="00257543"/>
    <w:rsid w:val="002617E7"/>
    <w:rsid w:val="00262515"/>
    <w:rsid w:val="00264228"/>
    <w:rsid w:val="00264334"/>
    <w:rsid w:val="0026473E"/>
    <w:rsid w:val="002651C3"/>
    <w:rsid w:val="00266214"/>
    <w:rsid w:val="00267C83"/>
    <w:rsid w:val="0027144F"/>
    <w:rsid w:val="00271813"/>
    <w:rsid w:val="00271F3A"/>
    <w:rsid w:val="00273278"/>
    <w:rsid w:val="002737F4"/>
    <w:rsid w:val="0027672D"/>
    <w:rsid w:val="002805F5"/>
    <w:rsid w:val="00280751"/>
    <w:rsid w:val="0028280A"/>
    <w:rsid w:val="00282FB3"/>
    <w:rsid w:val="00283636"/>
    <w:rsid w:val="002857BD"/>
    <w:rsid w:val="00286ACD"/>
    <w:rsid w:val="00287838"/>
    <w:rsid w:val="002907B5"/>
    <w:rsid w:val="00292EB7"/>
    <w:rsid w:val="00296227"/>
    <w:rsid w:val="00296AF7"/>
    <w:rsid w:val="00296F44"/>
    <w:rsid w:val="0029777D"/>
    <w:rsid w:val="002A055E"/>
    <w:rsid w:val="002A1D4E"/>
    <w:rsid w:val="002A2869"/>
    <w:rsid w:val="002A55F8"/>
    <w:rsid w:val="002A5E73"/>
    <w:rsid w:val="002A677D"/>
    <w:rsid w:val="002B1EBC"/>
    <w:rsid w:val="002B24D6"/>
    <w:rsid w:val="002B3DA6"/>
    <w:rsid w:val="002B4703"/>
    <w:rsid w:val="002C1333"/>
    <w:rsid w:val="002C41E6"/>
    <w:rsid w:val="002D071A"/>
    <w:rsid w:val="002D2DA8"/>
    <w:rsid w:val="002D34B2"/>
    <w:rsid w:val="002D4D55"/>
    <w:rsid w:val="002D66C9"/>
    <w:rsid w:val="002D7637"/>
    <w:rsid w:val="002E11C8"/>
    <w:rsid w:val="002E17F2"/>
    <w:rsid w:val="002E3882"/>
    <w:rsid w:val="002E7CAE"/>
    <w:rsid w:val="002F0686"/>
    <w:rsid w:val="002F0EE7"/>
    <w:rsid w:val="002F2771"/>
    <w:rsid w:val="002F37A9"/>
    <w:rsid w:val="00301CE6"/>
    <w:rsid w:val="0030256B"/>
    <w:rsid w:val="00304DC7"/>
    <w:rsid w:val="0030501F"/>
    <w:rsid w:val="00307BA1"/>
    <w:rsid w:val="00311702"/>
    <w:rsid w:val="00311E82"/>
    <w:rsid w:val="00312647"/>
    <w:rsid w:val="00313FD6"/>
    <w:rsid w:val="003143BD"/>
    <w:rsid w:val="003203ED"/>
    <w:rsid w:val="00322C9F"/>
    <w:rsid w:val="0032348F"/>
    <w:rsid w:val="00324D23"/>
    <w:rsid w:val="00330803"/>
    <w:rsid w:val="00331751"/>
    <w:rsid w:val="00334579"/>
    <w:rsid w:val="00335858"/>
    <w:rsid w:val="00336BDA"/>
    <w:rsid w:val="00342BD7"/>
    <w:rsid w:val="0034510C"/>
    <w:rsid w:val="00346DB5"/>
    <w:rsid w:val="003477B1"/>
    <w:rsid w:val="00352A35"/>
    <w:rsid w:val="00356739"/>
    <w:rsid w:val="00357380"/>
    <w:rsid w:val="0035787B"/>
    <w:rsid w:val="003602D9"/>
    <w:rsid w:val="003604CE"/>
    <w:rsid w:val="00361BFA"/>
    <w:rsid w:val="00366BEB"/>
    <w:rsid w:val="00370E47"/>
    <w:rsid w:val="00371EAD"/>
    <w:rsid w:val="003742AC"/>
    <w:rsid w:val="00377A78"/>
    <w:rsid w:val="00377CE1"/>
    <w:rsid w:val="00383E91"/>
    <w:rsid w:val="00385BF0"/>
    <w:rsid w:val="003939FF"/>
    <w:rsid w:val="003951FC"/>
    <w:rsid w:val="003973F9"/>
    <w:rsid w:val="003A2039"/>
    <w:rsid w:val="003A2223"/>
    <w:rsid w:val="003A2A0F"/>
    <w:rsid w:val="003A45A1"/>
    <w:rsid w:val="003A5763"/>
    <w:rsid w:val="003A5B0A"/>
    <w:rsid w:val="003A6BAC"/>
    <w:rsid w:val="003A7EF3"/>
    <w:rsid w:val="003B159C"/>
    <w:rsid w:val="003B369F"/>
    <w:rsid w:val="003B36A3"/>
    <w:rsid w:val="003B7FE5"/>
    <w:rsid w:val="003C11C8"/>
    <w:rsid w:val="003C2702"/>
    <w:rsid w:val="003C7806"/>
    <w:rsid w:val="003C785C"/>
    <w:rsid w:val="003D0016"/>
    <w:rsid w:val="003D109F"/>
    <w:rsid w:val="003D2478"/>
    <w:rsid w:val="003D2A5C"/>
    <w:rsid w:val="003D3C45"/>
    <w:rsid w:val="003D5B1F"/>
    <w:rsid w:val="003D62D5"/>
    <w:rsid w:val="003E15FA"/>
    <w:rsid w:val="003E24F8"/>
    <w:rsid w:val="003E55E4"/>
    <w:rsid w:val="003E5EF4"/>
    <w:rsid w:val="003E74E3"/>
    <w:rsid w:val="003F05C7"/>
    <w:rsid w:val="003F197D"/>
    <w:rsid w:val="003F1CE0"/>
    <w:rsid w:val="003F2C1A"/>
    <w:rsid w:val="003F2CD4"/>
    <w:rsid w:val="003F6BBE"/>
    <w:rsid w:val="004000E8"/>
    <w:rsid w:val="00402E2B"/>
    <w:rsid w:val="0040512B"/>
    <w:rsid w:val="0040530B"/>
    <w:rsid w:val="00405CA5"/>
    <w:rsid w:val="00405F25"/>
    <w:rsid w:val="0040781E"/>
    <w:rsid w:val="00407CD3"/>
    <w:rsid w:val="00410134"/>
    <w:rsid w:val="00410B72"/>
    <w:rsid w:val="00410F18"/>
    <w:rsid w:val="004115DC"/>
    <w:rsid w:val="00411A1A"/>
    <w:rsid w:val="00411D94"/>
    <w:rsid w:val="0041263E"/>
    <w:rsid w:val="00412B7A"/>
    <w:rsid w:val="00413AAC"/>
    <w:rsid w:val="00413E92"/>
    <w:rsid w:val="00421105"/>
    <w:rsid w:val="00422D9C"/>
    <w:rsid w:val="004242F4"/>
    <w:rsid w:val="00427248"/>
    <w:rsid w:val="0043227B"/>
    <w:rsid w:val="00432868"/>
    <w:rsid w:val="00432D98"/>
    <w:rsid w:val="004343D5"/>
    <w:rsid w:val="00436734"/>
    <w:rsid w:val="00437447"/>
    <w:rsid w:val="00441A92"/>
    <w:rsid w:val="00443F90"/>
    <w:rsid w:val="00444F56"/>
    <w:rsid w:val="00446488"/>
    <w:rsid w:val="00447603"/>
    <w:rsid w:val="004517AA"/>
    <w:rsid w:val="00452CAC"/>
    <w:rsid w:val="00454346"/>
    <w:rsid w:val="00457565"/>
    <w:rsid w:val="00457575"/>
    <w:rsid w:val="00457B71"/>
    <w:rsid w:val="00461941"/>
    <w:rsid w:val="00461EE8"/>
    <w:rsid w:val="00463A45"/>
    <w:rsid w:val="004669E2"/>
    <w:rsid w:val="00470C31"/>
    <w:rsid w:val="00472234"/>
    <w:rsid w:val="004734D0"/>
    <w:rsid w:val="00473817"/>
    <w:rsid w:val="0047556B"/>
    <w:rsid w:val="00475DF9"/>
    <w:rsid w:val="00476720"/>
    <w:rsid w:val="00477768"/>
    <w:rsid w:val="00484D17"/>
    <w:rsid w:val="004855CB"/>
    <w:rsid w:val="00486B1E"/>
    <w:rsid w:val="00487DA1"/>
    <w:rsid w:val="00492BC5"/>
    <w:rsid w:val="004964F1"/>
    <w:rsid w:val="00497391"/>
    <w:rsid w:val="00497834"/>
    <w:rsid w:val="004A0E8E"/>
    <w:rsid w:val="004A16BC"/>
    <w:rsid w:val="004A2B94"/>
    <w:rsid w:val="004A2C08"/>
    <w:rsid w:val="004A3375"/>
    <w:rsid w:val="004A5BA0"/>
    <w:rsid w:val="004A6E2B"/>
    <w:rsid w:val="004A701F"/>
    <w:rsid w:val="004B3CB1"/>
    <w:rsid w:val="004B7C0C"/>
    <w:rsid w:val="004C327F"/>
    <w:rsid w:val="004C3898"/>
    <w:rsid w:val="004C527D"/>
    <w:rsid w:val="004C6C60"/>
    <w:rsid w:val="004D2EA2"/>
    <w:rsid w:val="004D33AB"/>
    <w:rsid w:val="004D36B1"/>
    <w:rsid w:val="004D4ADE"/>
    <w:rsid w:val="004D4EF3"/>
    <w:rsid w:val="004D7EBD"/>
    <w:rsid w:val="004E2680"/>
    <w:rsid w:val="004E28F9"/>
    <w:rsid w:val="004E462E"/>
    <w:rsid w:val="004E56DC"/>
    <w:rsid w:val="004E76F4"/>
    <w:rsid w:val="004F0656"/>
    <w:rsid w:val="004F0B4E"/>
    <w:rsid w:val="004F0B6C"/>
    <w:rsid w:val="004F2078"/>
    <w:rsid w:val="004F4DA3"/>
    <w:rsid w:val="004F690B"/>
    <w:rsid w:val="00506557"/>
    <w:rsid w:val="0050677A"/>
    <w:rsid w:val="005108D8"/>
    <w:rsid w:val="005116F9"/>
    <w:rsid w:val="005132BB"/>
    <w:rsid w:val="005153A7"/>
    <w:rsid w:val="005153AC"/>
    <w:rsid w:val="00516C8B"/>
    <w:rsid w:val="005219CF"/>
    <w:rsid w:val="00523B9C"/>
    <w:rsid w:val="00524A46"/>
    <w:rsid w:val="005263C9"/>
    <w:rsid w:val="00530907"/>
    <w:rsid w:val="005310CE"/>
    <w:rsid w:val="005341C9"/>
    <w:rsid w:val="00534B59"/>
    <w:rsid w:val="00536759"/>
    <w:rsid w:val="00537C62"/>
    <w:rsid w:val="00540850"/>
    <w:rsid w:val="005427C0"/>
    <w:rsid w:val="0054404F"/>
    <w:rsid w:val="0054439B"/>
    <w:rsid w:val="00546970"/>
    <w:rsid w:val="00550194"/>
    <w:rsid w:val="00550E25"/>
    <w:rsid w:val="00552FEE"/>
    <w:rsid w:val="00554E19"/>
    <w:rsid w:val="00554F83"/>
    <w:rsid w:val="00555AE9"/>
    <w:rsid w:val="0056121F"/>
    <w:rsid w:val="005617B8"/>
    <w:rsid w:val="005629F1"/>
    <w:rsid w:val="00563CAC"/>
    <w:rsid w:val="0056443F"/>
    <w:rsid w:val="00567112"/>
    <w:rsid w:val="005707EE"/>
    <w:rsid w:val="00572505"/>
    <w:rsid w:val="00580769"/>
    <w:rsid w:val="00582809"/>
    <w:rsid w:val="005849EB"/>
    <w:rsid w:val="0058798C"/>
    <w:rsid w:val="005900FA"/>
    <w:rsid w:val="005917AF"/>
    <w:rsid w:val="005935A4"/>
    <w:rsid w:val="005948C2"/>
    <w:rsid w:val="00595DCA"/>
    <w:rsid w:val="0059779B"/>
    <w:rsid w:val="005A209A"/>
    <w:rsid w:val="005A224D"/>
    <w:rsid w:val="005A2350"/>
    <w:rsid w:val="005A26A1"/>
    <w:rsid w:val="005A3696"/>
    <w:rsid w:val="005A662D"/>
    <w:rsid w:val="005A6DC5"/>
    <w:rsid w:val="005B13E9"/>
    <w:rsid w:val="005B35D7"/>
    <w:rsid w:val="005B392A"/>
    <w:rsid w:val="005B3AA3"/>
    <w:rsid w:val="005B421F"/>
    <w:rsid w:val="005B5CE4"/>
    <w:rsid w:val="005B6B62"/>
    <w:rsid w:val="005B6F83"/>
    <w:rsid w:val="005C16CD"/>
    <w:rsid w:val="005C74FB"/>
    <w:rsid w:val="005C7607"/>
    <w:rsid w:val="005D0B90"/>
    <w:rsid w:val="005D1602"/>
    <w:rsid w:val="005E071A"/>
    <w:rsid w:val="005E385F"/>
    <w:rsid w:val="005E5B81"/>
    <w:rsid w:val="005F2CB1"/>
    <w:rsid w:val="005F3025"/>
    <w:rsid w:val="005F3BD6"/>
    <w:rsid w:val="005F618C"/>
    <w:rsid w:val="005F70BD"/>
    <w:rsid w:val="0060283C"/>
    <w:rsid w:val="00604F14"/>
    <w:rsid w:val="00611B83"/>
    <w:rsid w:val="006123D3"/>
    <w:rsid w:val="00613257"/>
    <w:rsid w:val="0061795E"/>
    <w:rsid w:val="00620A71"/>
    <w:rsid w:val="00620A94"/>
    <w:rsid w:val="00620D80"/>
    <w:rsid w:val="006234A6"/>
    <w:rsid w:val="00627F61"/>
    <w:rsid w:val="00630001"/>
    <w:rsid w:val="006311B3"/>
    <w:rsid w:val="0063284C"/>
    <w:rsid w:val="00636398"/>
    <w:rsid w:val="006368D3"/>
    <w:rsid w:val="006373AB"/>
    <w:rsid w:val="006377EC"/>
    <w:rsid w:val="0064151F"/>
    <w:rsid w:val="00641533"/>
    <w:rsid w:val="0064208D"/>
    <w:rsid w:val="006426D4"/>
    <w:rsid w:val="00643475"/>
    <w:rsid w:val="0064396A"/>
    <w:rsid w:val="00645425"/>
    <w:rsid w:val="00645D55"/>
    <w:rsid w:val="0064624E"/>
    <w:rsid w:val="00650AB9"/>
    <w:rsid w:val="00651C4B"/>
    <w:rsid w:val="00655733"/>
    <w:rsid w:val="00655ACD"/>
    <w:rsid w:val="00656395"/>
    <w:rsid w:val="00656A92"/>
    <w:rsid w:val="00656DDE"/>
    <w:rsid w:val="0066011D"/>
    <w:rsid w:val="006607C0"/>
    <w:rsid w:val="0066095C"/>
    <w:rsid w:val="006613A6"/>
    <w:rsid w:val="006627A2"/>
    <w:rsid w:val="006634E6"/>
    <w:rsid w:val="006655EE"/>
    <w:rsid w:val="006659D4"/>
    <w:rsid w:val="0066617E"/>
    <w:rsid w:val="00666B9E"/>
    <w:rsid w:val="00667EE7"/>
    <w:rsid w:val="00670922"/>
    <w:rsid w:val="00670BE1"/>
    <w:rsid w:val="0067218F"/>
    <w:rsid w:val="006734E8"/>
    <w:rsid w:val="006741F2"/>
    <w:rsid w:val="006742C9"/>
    <w:rsid w:val="00674A1B"/>
    <w:rsid w:val="00674CC3"/>
    <w:rsid w:val="00675C72"/>
    <w:rsid w:val="006771F9"/>
    <w:rsid w:val="006776D7"/>
    <w:rsid w:val="00681003"/>
    <w:rsid w:val="006817C9"/>
    <w:rsid w:val="006835F4"/>
    <w:rsid w:val="00683ECE"/>
    <w:rsid w:val="00687FA4"/>
    <w:rsid w:val="0069177F"/>
    <w:rsid w:val="00692CFB"/>
    <w:rsid w:val="00695A8D"/>
    <w:rsid w:val="00695FC2"/>
    <w:rsid w:val="00696949"/>
    <w:rsid w:val="00697052"/>
    <w:rsid w:val="006A46FB"/>
    <w:rsid w:val="006A5E28"/>
    <w:rsid w:val="006A6839"/>
    <w:rsid w:val="006A697B"/>
    <w:rsid w:val="006A7AFF"/>
    <w:rsid w:val="006B1816"/>
    <w:rsid w:val="006B2099"/>
    <w:rsid w:val="006B50CF"/>
    <w:rsid w:val="006B5937"/>
    <w:rsid w:val="006C03B8"/>
    <w:rsid w:val="006C2447"/>
    <w:rsid w:val="006C5EC9"/>
    <w:rsid w:val="006C6059"/>
    <w:rsid w:val="006C7522"/>
    <w:rsid w:val="006C7AE8"/>
    <w:rsid w:val="006D0296"/>
    <w:rsid w:val="006D0D60"/>
    <w:rsid w:val="006D389A"/>
    <w:rsid w:val="006D401C"/>
    <w:rsid w:val="006D6F08"/>
    <w:rsid w:val="006D7759"/>
    <w:rsid w:val="006E062C"/>
    <w:rsid w:val="006E28B7"/>
    <w:rsid w:val="006E3310"/>
    <w:rsid w:val="006E4903"/>
    <w:rsid w:val="006E4E39"/>
    <w:rsid w:val="006E565E"/>
    <w:rsid w:val="006E56D2"/>
    <w:rsid w:val="006E673D"/>
    <w:rsid w:val="006E7D3B"/>
    <w:rsid w:val="006F0F84"/>
    <w:rsid w:val="006F1B70"/>
    <w:rsid w:val="006F341D"/>
    <w:rsid w:val="006F3CDE"/>
    <w:rsid w:val="006F58D4"/>
    <w:rsid w:val="006F5DD9"/>
    <w:rsid w:val="0070346E"/>
    <w:rsid w:val="007048E6"/>
    <w:rsid w:val="00704EDB"/>
    <w:rsid w:val="00706101"/>
    <w:rsid w:val="007063B0"/>
    <w:rsid w:val="00707072"/>
    <w:rsid w:val="00707D61"/>
    <w:rsid w:val="00712287"/>
    <w:rsid w:val="00712772"/>
    <w:rsid w:val="007148D3"/>
    <w:rsid w:val="00715B9A"/>
    <w:rsid w:val="007179C1"/>
    <w:rsid w:val="00726EA6"/>
    <w:rsid w:val="00727208"/>
    <w:rsid w:val="00727680"/>
    <w:rsid w:val="00733049"/>
    <w:rsid w:val="007348B1"/>
    <w:rsid w:val="007362A6"/>
    <w:rsid w:val="00736D7D"/>
    <w:rsid w:val="00740E58"/>
    <w:rsid w:val="00744421"/>
    <w:rsid w:val="007445A0"/>
    <w:rsid w:val="0074524B"/>
    <w:rsid w:val="007454BE"/>
    <w:rsid w:val="00747D8B"/>
    <w:rsid w:val="00751228"/>
    <w:rsid w:val="00753553"/>
    <w:rsid w:val="007537A4"/>
    <w:rsid w:val="00755EB5"/>
    <w:rsid w:val="007571E1"/>
    <w:rsid w:val="007604B2"/>
    <w:rsid w:val="00765281"/>
    <w:rsid w:val="00766BAD"/>
    <w:rsid w:val="00772669"/>
    <w:rsid w:val="007755F2"/>
    <w:rsid w:val="00776971"/>
    <w:rsid w:val="0078177E"/>
    <w:rsid w:val="0078304C"/>
    <w:rsid w:val="00783673"/>
    <w:rsid w:val="00784E57"/>
    <w:rsid w:val="00785490"/>
    <w:rsid w:val="00791595"/>
    <w:rsid w:val="007925EA"/>
    <w:rsid w:val="0079260F"/>
    <w:rsid w:val="00792BAF"/>
    <w:rsid w:val="00793CD8"/>
    <w:rsid w:val="00795C92"/>
    <w:rsid w:val="00796231"/>
    <w:rsid w:val="007A1CB3"/>
    <w:rsid w:val="007A306F"/>
    <w:rsid w:val="007A43A6"/>
    <w:rsid w:val="007A58A6"/>
    <w:rsid w:val="007A7F02"/>
    <w:rsid w:val="007B3D2D"/>
    <w:rsid w:val="007B50AE"/>
    <w:rsid w:val="007B51DF"/>
    <w:rsid w:val="007B604B"/>
    <w:rsid w:val="007B7647"/>
    <w:rsid w:val="007C05DD"/>
    <w:rsid w:val="007C398F"/>
    <w:rsid w:val="007C3D18"/>
    <w:rsid w:val="007C60BF"/>
    <w:rsid w:val="007C6A07"/>
    <w:rsid w:val="007C75A1"/>
    <w:rsid w:val="007C77A5"/>
    <w:rsid w:val="007D04E5"/>
    <w:rsid w:val="007D4215"/>
    <w:rsid w:val="007D5901"/>
    <w:rsid w:val="007D7526"/>
    <w:rsid w:val="007E4610"/>
    <w:rsid w:val="007E4715"/>
    <w:rsid w:val="007E505B"/>
    <w:rsid w:val="007E5DE8"/>
    <w:rsid w:val="007E7091"/>
    <w:rsid w:val="007F0F3F"/>
    <w:rsid w:val="007F32B7"/>
    <w:rsid w:val="007F5763"/>
    <w:rsid w:val="007F5B2A"/>
    <w:rsid w:val="007F631D"/>
    <w:rsid w:val="007F64DB"/>
    <w:rsid w:val="007F659D"/>
    <w:rsid w:val="007F7C26"/>
    <w:rsid w:val="00803FAE"/>
    <w:rsid w:val="00805DAD"/>
    <w:rsid w:val="0080605F"/>
    <w:rsid w:val="00807786"/>
    <w:rsid w:val="00811FCB"/>
    <w:rsid w:val="008158D6"/>
    <w:rsid w:val="00817196"/>
    <w:rsid w:val="008209BD"/>
    <w:rsid w:val="008235DB"/>
    <w:rsid w:val="00824AB4"/>
    <w:rsid w:val="00825C42"/>
    <w:rsid w:val="00825D25"/>
    <w:rsid w:val="008265ED"/>
    <w:rsid w:val="00826EB7"/>
    <w:rsid w:val="00827D6F"/>
    <w:rsid w:val="00832069"/>
    <w:rsid w:val="0083748F"/>
    <w:rsid w:val="008376AC"/>
    <w:rsid w:val="008444E8"/>
    <w:rsid w:val="00844E80"/>
    <w:rsid w:val="008452F0"/>
    <w:rsid w:val="00846FE7"/>
    <w:rsid w:val="00856911"/>
    <w:rsid w:val="00861CCC"/>
    <w:rsid w:val="00865329"/>
    <w:rsid w:val="008677FD"/>
    <w:rsid w:val="008706D4"/>
    <w:rsid w:val="00870F8A"/>
    <w:rsid w:val="00871079"/>
    <w:rsid w:val="008719A4"/>
    <w:rsid w:val="00871D23"/>
    <w:rsid w:val="00874312"/>
    <w:rsid w:val="0087437C"/>
    <w:rsid w:val="00875CD7"/>
    <w:rsid w:val="00876B4D"/>
    <w:rsid w:val="00877F18"/>
    <w:rsid w:val="00884CD3"/>
    <w:rsid w:val="0088549E"/>
    <w:rsid w:val="008937A0"/>
    <w:rsid w:val="00894A88"/>
    <w:rsid w:val="00895386"/>
    <w:rsid w:val="008A21FF"/>
    <w:rsid w:val="008A2CE2"/>
    <w:rsid w:val="008A30AC"/>
    <w:rsid w:val="008A44B8"/>
    <w:rsid w:val="008A514D"/>
    <w:rsid w:val="008A51A8"/>
    <w:rsid w:val="008A54C7"/>
    <w:rsid w:val="008A56EF"/>
    <w:rsid w:val="008A6647"/>
    <w:rsid w:val="008A77D8"/>
    <w:rsid w:val="008B0483"/>
    <w:rsid w:val="008B120C"/>
    <w:rsid w:val="008B1CC4"/>
    <w:rsid w:val="008B2215"/>
    <w:rsid w:val="008B4A52"/>
    <w:rsid w:val="008B51A0"/>
    <w:rsid w:val="008B592A"/>
    <w:rsid w:val="008B7B5C"/>
    <w:rsid w:val="008C0C99"/>
    <w:rsid w:val="008C2017"/>
    <w:rsid w:val="008C211C"/>
    <w:rsid w:val="008C4958"/>
    <w:rsid w:val="008C4BAA"/>
    <w:rsid w:val="008C6AE8"/>
    <w:rsid w:val="008C7573"/>
    <w:rsid w:val="008D1671"/>
    <w:rsid w:val="008D34CD"/>
    <w:rsid w:val="008D34F1"/>
    <w:rsid w:val="008D35C4"/>
    <w:rsid w:val="008D39D8"/>
    <w:rsid w:val="008D4A1E"/>
    <w:rsid w:val="008D4A80"/>
    <w:rsid w:val="008D6D1A"/>
    <w:rsid w:val="008E05E4"/>
    <w:rsid w:val="008E065E"/>
    <w:rsid w:val="008E0927"/>
    <w:rsid w:val="008E1909"/>
    <w:rsid w:val="008E503C"/>
    <w:rsid w:val="008E7993"/>
    <w:rsid w:val="008F1EAB"/>
    <w:rsid w:val="008F29B9"/>
    <w:rsid w:val="008F33DC"/>
    <w:rsid w:val="008F477F"/>
    <w:rsid w:val="008F76ED"/>
    <w:rsid w:val="00902350"/>
    <w:rsid w:val="0090336B"/>
    <w:rsid w:val="0090433E"/>
    <w:rsid w:val="009053AA"/>
    <w:rsid w:val="00905B93"/>
    <w:rsid w:val="00906939"/>
    <w:rsid w:val="00910B7D"/>
    <w:rsid w:val="00911DFB"/>
    <w:rsid w:val="009139D9"/>
    <w:rsid w:val="00914AD8"/>
    <w:rsid w:val="00916079"/>
    <w:rsid w:val="009168AA"/>
    <w:rsid w:val="00917CE9"/>
    <w:rsid w:val="00920AA1"/>
    <w:rsid w:val="00920BF2"/>
    <w:rsid w:val="00922010"/>
    <w:rsid w:val="00923147"/>
    <w:rsid w:val="00923EB1"/>
    <w:rsid w:val="00924EDE"/>
    <w:rsid w:val="00931BD9"/>
    <w:rsid w:val="00931D27"/>
    <w:rsid w:val="0093230D"/>
    <w:rsid w:val="009328A1"/>
    <w:rsid w:val="0093542A"/>
    <w:rsid w:val="009368F3"/>
    <w:rsid w:val="00937D9A"/>
    <w:rsid w:val="00940E85"/>
    <w:rsid w:val="00941636"/>
    <w:rsid w:val="00943742"/>
    <w:rsid w:val="00945C05"/>
    <w:rsid w:val="0094689F"/>
    <w:rsid w:val="00946945"/>
    <w:rsid w:val="00947468"/>
    <w:rsid w:val="00947713"/>
    <w:rsid w:val="00950DE7"/>
    <w:rsid w:val="00953920"/>
    <w:rsid w:val="009539DA"/>
    <w:rsid w:val="00953D47"/>
    <w:rsid w:val="00954190"/>
    <w:rsid w:val="0095681E"/>
    <w:rsid w:val="009572D4"/>
    <w:rsid w:val="00957515"/>
    <w:rsid w:val="00961921"/>
    <w:rsid w:val="009634CB"/>
    <w:rsid w:val="0096430A"/>
    <w:rsid w:val="00964844"/>
    <w:rsid w:val="00965055"/>
    <w:rsid w:val="0096554B"/>
    <w:rsid w:val="0096584A"/>
    <w:rsid w:val="00971F08"/>
    <w:rsid w:val="0097452A"/>
    <w:rsid w:val="009755B6"/>
    <w:rsid w:val="0097603D"/>
    <w:rsid w:val="00976949"/>
    <w:rsid w:val="00976A93"/>
    <w:rsid w:val="00980477"/>
    <w:rsid w:val="009845AB"/>
    <w:rsid w:val="00985253"/>
    <w:rsid w:val="009853B3"/>
    <w:rsid w:val="00990630"/>
    <w:rsid w:val="009907F2"/>
    <w:rsid w:val="00991761"/>
    <w:rsid w:val="00994DCA"/>
    <w:rsid w:val="009960EC"/>
    <w:rsid w:val="009970DD"/>
    <w:rsid w:val="009A0FBA"/>
    <w:rsid w:val="009A1601"/>
    <w:rsid w:val="009A3503"/>
    <w:rsid w:val="009A462D"/>
    <w:rsid w:val="009A5CBA"/>
    <w:rsid w:val="009A6AC1"/>
    <w:rsid w:val="009A6B36"/>
    <w:rsid w:val="009A73E0"/>
    <w:rsid w:val="009B1F30"/>
    <w:rsid w:val="009B3AC2"/>
    <w:rsid w:val="009B4DF4"/>
    <w:rsid w:val="009B564E"/>
    <w:rsid w:val="009B5AD5"/>
    <w:rsid w:val="009B7E87"/>
    <w:rsid w:val="009C403E"/>
    <w:rsid w:val="009C4CB5"/>
    <w:rsid w:val="009D4FF0"/>
    <w:rsid w:val="009D703C"/>
    <w:rsid w:val="009D718F"/>
    <w:rsid w:val="009D77CD"/>
    <w:rsid w:val="009E068F"/>
    <w:rsid w:val="009E14E0"/>
    <w:rsid w:val="009E26C3"/>
    <w:rsid w:val="009E35DB"/>
    <w:rsid w:val="009E3D80"/>
    <w:rsid w:val="009E47A3"/>
    <w:rsid w:val="009F08F3"/>
    <w:rsid w:val="009F2585"/>
    <w:rsid w:val="009F2E1E"/>
    <w:rsid w:val="009F344F"/>
    <w:rsid w:val="009F5B3A"/>
    <w:rsid w:val="009F7FED"/>
    <w:rsid w:val="00A027A1"/>
    <w:rsid w:val="00A031D8"/>
    <w:rsid w:val="00A048A8"/>
    <w:rsid w:val="00A04F49"/>
    <w:rsid w:val="00A13E54"/>
    <w:rsid w:val="00A17F63"/>
    <w:rsid w:val="00A2193B"/>
    <w:rsid w:val="00A22ACE"/>
    <w:rsid w:val="00A22DEA"/>
    <w:rsid w:val="00A22F58"/>
    <w:rsid w:val="00A2351A"/>
    <w:rsid w:val="00A23A84"/>
    <w:rsid w:val="00A2608C"/>
    <w:rsid w:val="00A264A9"/>
    <w:rsid w:val="00A26C0B"/>
    <w:rsid w:val="00A27785"/>
    <w:rsid w:val="00A30187"/>
    <w:rsid w:val="00A31756"/>
    <w:rsid w:val="00A3202C"/>
    <w:rsid w:val="00A33B3F"/>
    <w:rsid w:val="00A3448A"/>
    <w:rsid w:val="00A34F7A"/>
    <w:rsid w:val="00A35775"/>
    <w:rsid w:val="00A35E5F"/>
    <w:rsid w:val="00A36297"/>
    <w:rsid w:val="00A401FE"/>
    <w:rsid w:val="00A41E2B"/>
    <w:rsid w:val="00A4549B"/>
    <w:rsid w:val="00A45B74"/>
    <w:rsid w:val="00A46CEE"/>
    <w:rsid w:val="00A52E1D"/>
    <w:rsid w:val="00A56EBA"/>
    <w:rsid w:val="00A61499"/>
    <w:rsid w:val="00A62A77"/>
    <w:rsid w:val="00A62BB4"/>
    <w:rsid w:val="00A63483"/>
    <w:rsid w:val="00A657D7"/>
    <w:rsid w:val="00A660AC"/>
    <w:rsid w:val="00A67E6C"/>
    <w:rsid w:val="00A71B99"/>
    <w:rsid w:val="00A739D0"/>
    <w:rsid w:val="00A761D4"/>
    <w:rsid w:val="00A77270"/>
    <w:rsid w:val="00A77EC4"/>
    <w:rsid w:val="00A84E52"/>
    <w:rsid w:val="00A919AE"/>
    <w:rsid w:val="00A92879"/>
    <w:rsid w:val="00A92E03"/>
    <w:rsid w:val="00A930F4"/>
    <w:rsid w:val="00A935CD"/>
    <w:rsid w:val="00A93F60"/>
    <w:rsid w:val="00A9442A"/>
    <w:rsid w:val="00A963D0"/>
    <w:rsid w:val="00A96BB9"/>
    <w:rsid w:val="00AA016F"/>
    <w:rsid w:val="00AA1ED6"/>
    <w:rsid w:val="00AA4965"/>
    <w:rsid w:val="00AA51D6"/>
    <w:rsid w:val="00AA559A"/>
    <w:rsid w:val="00AA6E1D"/>
    <w:rsid w:val="00AB03B6"/>
    <w:rsid w:val="00AB0BC8"/>
    <w:rsid w:val="00AB11CA"/>
    <w:rsid w:val="00AB14D9"/>
    <w:rsid w:val="00AB4AB8"/>
    <w:rsid w:val="00AB4B5E"/>
    <w:rsid w:val="00AB4E52"/>
    <w:rsid w:val="00AB55DD"/>
    <w:rsid w:val="00AB56AC"/>
    <w:rsid w:val="00AB648C"/>
    <w:rsid w:val="00AB655E"/>
    <w:rsid w:val="00AC007F"/>
    <w:rsid w:val="00AC24F3"/>
    <w:rsid w:val="00AC2ECD"/>
    <w:rsid w:val="00AC3119"/>
    <w:rsid w:val="00AC367B"/>
    <w:rsid w:val="00AC49FB"/>
    <w:rsid w:val="00AC5A10"/>
    <w:rsid w:val="00AC78B0"/>
    <w:rsid w:val="00AD0AA3"/>
    <w:rsid w:val="00AD3F94"/>
    <w:rsid w:val="00AD4A5A"/>
    <w:rsid w:val="00AE27AC"/>
    <w:rsid w:val="00AE40E0"/>
    <w:rsid w:val="00AE4DBA"/>
    <w:rsid w:val="00AE4F07"/>
    <w:rsid w:val="00AF1C5D"/>
    <w:rsid w:val="00AF1FF7"/>
    <w:rsid w:val="00AF42D7"/>
    <w:rsid w:val="00AF64F1"/>
    <w:rsid w:val="00AF7051"/>
    <w:rsid w:val="00B006FE"/>
    <w:rsid w:val="00B007CB"/>
    <w:rsid w:val="00B00BBC"/>
    <w:rsid w:val="00B00DF5"/>
    <w:rsid w:val="00B01656"/>
    <w:rsid w:val="00B02932"/>
    <w:rsid w:val="00B02AA9"/>
    <w:rsid w:val="00B02FA3"/>
    <w:rsid w:val="00B030CE"/>
    <w:rsid w:val="00B040D7"/>
    <w:rsid w:val="00B05084"/>
    <w:rsid w:val="00B13DE8"/>
    <w:rsid w:val="00B15563"/>
    <w:rsid w:val="00B157F9"/>
    <w:rsid w:val="00B17FBE"/>
    <w:rsid w:val="00B20256"/>
    <w:rsid w:val="00B20D09"/>
    <w:rsid w:val="00B22429"/>
    <w:rsid w:val="00B23052"/>
    <w:rsid w:val="00B2763F"/>
    <w:rsid w:val="00B27AAC"/>
    <w:rsid w:val="00B30929"/>
    <w:rsid w:val="00B3173D"/>
    <w:rsid w:val="00B32399"/>
    <w:rsid w:val="00B34B8A"/>
    <w:rsid w:val="00B35EFD"/>
    <w:rsid w:val="00B37050"/>
    <w:rsid w:val="00B372AA"/>
    <w:rsid w:val="00B40445"/>
    <w:rsid w:val="00B40488"/>
    <w:rsid w:val="00B41526"/>
    <w:rsid w:val="00B41697"/>
    <w:rsid w:val="00B41888"/>
    <w:rsid w:val="00B43CEA"/>
    <w:rsid w:val="00B44E8B"/>
    <w:rsid w:val="00B45A52"/>
    <w:rsid w:val="00B45FB5"/>
    <w:rsid w:val="00B46175"/>
    <w:rsid w:val="00B46D2F"/>
    <w:rsid w:val="00B535CD"/>
    <w:rsid w:val="00B537DE"/>
    <w:rsid w:val="00B60249"/>
    <w:rsid w:val="00B62DA0"/>
    <w:rsid w:val="00B6332D"/>
    <w:rsid w:val="00B64A69"/>
    <w:rsid w:val="00B664C7"/>
    <w:rsid w:val="00B739F6"/>
    <w:rsid w:val="00B761D7"/>
    <w:rsid w:val="00B77135"/>
    <w:rsid w:val="00B77AA1"/>
    <w:rsid w:val="00B800CE"/>
    <w:rsid w:val="00B81A6C"/>
    <w:rsid w:val="00B8274A"/>
    <w:rsid w:val="00B85DE5"/>
    <w:rsid w:val="00B862E4"/>
    <w:rsid w:val="00B90F73"/>
    <w:rsid w:val="00B93010"/>
    <w:rsid w:val="00B93970"/>
    <w:rsid w:val="00B93B59"/>
    <w:rsid w:val="00B9406A"/>
    <w:rsid w:val="00B954B1"/>
    <w:rsid w:val="00BA2280"/>
    <w:rsid w:val="00BA2A08"/>
    <w:rsid w:val="00BA56D2"/>
    <w:rsid w:val="00BA76E0"/>
    <w:rsid w:val="00BB2A25"/>
    <w:rsid w:val="00BB3F50"/>
    <w:rsid w:val="00BB51E9"/>
    <w:rsid w:val="00BB7558"/>
    <w:rsid w:val="00BC0E41"/>
    <w:rsid w:val="00BC0FDC"/>
    <w:rsid w:val="00BC1269"/>
    <w:rsid w:val="00BC3053"/>
    <w:rsid w:val="00BC49B7"/>
    <w:rsid w:val="00BC4D2E"/>
    <w:rsid w:val="00BC56FF"/>
    <w:rsid w:val="00BC6A0B"/>
    <w:rsid w:val="00BD48AC"/>
    <w:rsid w:val="00BD5F1A"/>
    <w:rsid w:val="00BE0308"/>
    <w:rsid w:val="00BE1234"/>
    <w:rsid w:val="00BE2FA6"/>
    <w:rsid w:val="00BE333F"/>
    <w:rsid w:val="00BE4F5A"/>
    <w:rsid w:val="00BE7406"/>
    <w:rsid w:val="00BE7603"/>
    <w:rsid w:val="00BF3279"/>
    <w:rsid w:val="00BF62A4"/>
    <w:rsid w:val="00BF74C7"/>
    <w:rsid w:val="00BF7E8A"/>
    <w:rsid w:val="00C015F1"/>
    <w:rsid w:val="00C01F33"/>
    <w:rsid w:val="00C02CC6"/>
    <w:rsid w:val="00C040F7"/>
    <w:rsid w:val="00C0448E"/>
    <w:rsid w:val="00C044AB"/>
    <w:rsid w:val="00C052B1"/>
    <w:rsid w:val="00C05706"/>
    <w:rsid w:val="00C061EF"/>
    <w:rsid w:val="00C06A18"/>
    <w:rsid w:val="00C07377"/>
    <w:rsid w:val="00C07D98"/>
    <w:rsid w:val="00C10478"/>
    <w:rsid w:val="00C12107"/>
    <w:rsid w:val="00C12390"/>
    <w:rsid w:val="00C14D4B"/>
    <w:rsid w:val="00C154BB"/>
    <w:rsid w:val="00C16294"/>
    <w:rsid w:val="00C16CBB"/>
    <w:rsid w:val="00C179CA"/>
    <w:rsid w:val="00C20EBC"/>
    <w:rsid w:val="00C26657"/>
    <w:rsid w:val="00C279B5"/>
    <w:rsid w:val="00C27C45"/>
    <w:rsid w:val="00C3691F"/>
    <w:rsid w:val="00C3719D"/>
    <w:rsid w:val="00C4456D"/>
    <w:rsid w:val="00C460D3"/>
    <w:rsid w:val="00C47069"/>
    <w:rsid w:val="00C54995"/>
    <w:rsid w:val="00C54D41"/>
    <w:rsid w:val="00C564BC"/>
    <w:rsid w:val="00C5732B"/>
    <w:rsid w:val="00C60783"/>
    <w:rsid w:val="00C61DCE"/>
    <w:rsid w:val="00C64672"/>
    <w:rsid w:val="00C64C58"/>
    <w:rsid w:val="00C70697"/>
    <w:rsid w:val="00C72EF4"/>
    <w:rsid w:val="00C75D2F"/>
    <w:rsid w:val="00C75E71"/>
    <w:rsid w:val="00C767BE"/>
    <w:rsid w:val="00C76E3C"/>
    <w:rsid w:val="00C76F5D"/>
    <w:rsid w:val="00C77C2C"/>
    <w:rsid w:val="00C81568"/>
    <w:rsid w:val="00C8369B"/>
    <w:rsid w:val="00C8742B"/>
    <w:rsid w:val="00C9027A"/>
    <w:rsid w:val="00C9068E"/>
    <w:rsid w:val="00C91E29"/>
    <w:rsid w:val="00C91F93"/>
    <w:rsid w:val="00C93C4B"/>
    <w:rsid w:val="00C93F21"/>
    <w:rsid w:val="00C944AB"/>
    <w:rsid w:val="00C94BBC"/>
    <w:rsid w:val="00C95B40"/>
    <w:rsid w:val="00C97535"/>
    <w:rsid w:val="00CA1ED8"/>
    <w:rsid w:val="00CB1390"/>
    <w:rsid w:val="00CB1F63"/>
    <w:rsid w:val="00CB7170"/>
    <w:rsid w:val="00CC040E"/>
    <w:rsid w:val="00CC111F"/>
    <w:rsid w:val="00CC2011"/>
    <w:rsid w:val="00CC3EA0"/>
    <w:rsid w:val="00CC51BF"/>
    <w:rsid w:val="00CC7B45"/>
    <w:rsid w:val="00CD1188"/>
    <w:rsid w:val="00CD2ED1"/>
    <w:rsid w:val="00CD337B"/>
    <w:rsid w:val="00CE0424"/>
    <w:rsid w:val="00CE6574"/>
    <w:rsid w:val="00CE7561"/>
    <w:rsid w:val="00CF1354"/>
    <w:rsid w:val="00CF1EC9"/>
    <w:rsid w:val="00CF3100"/>
    <w:rsid w:val="00CF3B1F"/>
    <w:rsid w:val="00CF3BF6"/>
    <w:rsid w:val="00CF625B"/>
    <w:rsid w:val="00CF687E"/>
    <w:rsid w:val="00D00E56"/>
    <w:rsid w:val="00D0349B"/>
    <w:rsid w:val="00D065F2"/>
    <w:rsid w:val="00D10249"/>
    <w:rsid w:val="00D115C3"/>
    <w:rsid w:val="00D11897"/>
    <w:rsid w:val="00D13135"/>
    <w:rsid w:val="00D13E4E"/>
    <w:rsid w:val="00D140F9"/>
    <w:rsid w:val="00D159BC"/>
    <w:rsid w:val="00D22012"/>
    <w:rsid w:val="00D239A7"/>
    <w:rsid w:val="00D23F47"/>
    <w:rsid w:val="00D32EA0"/>
    <w:rsid w:val="00D36159"/>
    <w:rsid w:val="00D36E71"/>
    <w:rsid w:val="00D370C3"/>
    <w:rsid w:val="00D37D87"/>
    <w:rsid w:val="00D40B33"/>
    <w:rsid w:val="00D4221E"/>
    <w:rsid w:val="00D42FC4"/>
    <w:rsid w:val="00D4318F"/>
    <w:rsid w:val="00D438BF"/>
    <w:rsid w:val="00D440F8"/>
    <w:rsid w:val="00D46D56"/>
    <w:rsid w:val="00D50949"/>
    <w:rsid w:val="00D510B4"/>
    <w:rsid w:val="00D51D6F"/>
    <w:rsid w:val="00D52877"/>
    <w:rsid w:val="00D53711"/>
    <w:rsid w:val="00D54401"/>
    <w:rsid w:val="00D546FF"/>
    <w:rsid w:val="00D55201"/>
    <w:rsid w:val="00D55343"/>
    <w:rsid w:val="00D55AD5"/>
    <w:rsid w:val="00D576CA"/>
    <w:rsid w:val="00D61AF5"/>
    <w:rsid w:val="00D64B46"/>
    <w:rsid w:val="00D651A2"/>
    <w:rsid w:val="00D652B5"/>
    <w:rsid w:val="00D66155"/>
    <w:rsid w:val="00D66214"/>
    <w:rsid w:val="00D708B0"/>
    <w:rsid w:val="00D751B3"/>
    <w:rsid w:val="00D7631C"/>
    <w:rsid w:val="00D77B1D"/>
    <w:rsid w:val="00D8021F"/>
    <w:rsid w:val="00D80383"/>
    <w:rsid w:val="00D823C6"/>
    <w:rsid w:val="00D86CA3"/>
    <w:rsid w:val="00D871CE"/>
    <w:rsid w:val="00D9196D"/>
    <w:rsid w:val="00D9223D"/>
    <w:rsid w:val="00D92982"/>
    <w:rsid w:val="00DA305E"/>
    <w:rsid w:val="00DA386D"/>
    <w:rsid w:val="00DA4B91"/>
    <w:rsid w:val="00DA5417"/>
    <w:rsid w:val="00DA56E8"/>
    <w:rsid w:val="00DB0A9F"/>
    <w:rsid w:val="00DB377D"/>
    <w:rsid w:val="00DB5254"/>
    <w:rsid w:val="00DC2D36"/>
    <w:rsid w:val="00DC53EF"/>
    <w:rsid w:val="00DC7776"/>
    <w:rsid w:val="00DD2554"/>
    <w:rsid w:val="00DD5361"/>
    <w:rsid w:val="00DD5B93"/>
    <w:rsid w:val="00DD60E5"/>
    <w:rsid w:val="00DD6714"/>
    <w:rsid w:val="00DD7EEA"/>
    <w:rsid w:val="00DD7FE5"/>
    <w:rsid w:val="00DE1F32"/>
    <w:rsid w:val="00DE5608"/>
    <w:rsid w:val="00DE58D0"/>
    <w:rsid w:val="00DE654F"/>
    <w:rsid w:val="00DF0B6E"/>
    <w:rsid w:val="00DF15E0"/>
    <w:rsid w:val="00DF37A0"/>
    <w:rsid w:val="00DF4159"/>
    <w:rsid w:val="00DF738C"/>
    <w:rsid w:val="00DF74CA"/>
    <w:rsid w:val="00E029DB"/>
    <w:rsid w:val="00E07076"/>
    <w:rsid w:val="00E110E7"/>
    <w:rsid w:val="00E11B20"/>
    <w:rsid w:val="00E12F5B"/>
    <w:rsid w:val="00E13F56"/>
    <w:rsid w:val="00E17FA2"/>
    <w:rsid w:val="00E22330"/>
    <w:rsid w:val="00E30B5A"/>
    <w:rsid w:val="00E3123D"/>
    <w:rsid w:val="00E31461"/>
    <w:rsid w:val="00E31D43"/>
    <w:rsid w:val="00E32608"/>
    <w:rsid w:val="00E34188"/>
    <w:rsid w:val="00E34B6E"/>
    <w:rsid w:val="00E35559"/>
    <w:rsid w:val="00E3562A"/>
    <w:rsid w:val="00E3723A"/>
    <w:rsid w:val="00E37860"/>
    <w:rsid w:val="00E424C1"/>
    <w:rsid w:val="00E4343B"/>
    <w:rsid w:val="00E446F1"/>
    <w:rsid w:val="00E44E65"/>
    <w:rsid w:val="00E46886"/>
    <w:rsid w:val="00E47534"/>
    <w:rsid w:val="00E47AEF"/>
    <w:rsid w:val="00E51AC5"/>
    <w:rsid w:val="00E51AE4"/>
    <w:rsid w:val="00E51E6A"/>
    <w:rsid w:val="00E528AC"/>
    <w:rsid w:val="00E53021"/>
    <w:rsid w:val="00E53B75"/>
    <w:rsid w:val="00E54E3B"/>
    <w:rsid w:val="00E57565"/>
    <w:rsid w:val="00E63093"/>
    <w:rsid w:val="00E63838"/>
    <w:rsid w:val="00E640C4"/>
    <w:rsid w:val="00E64434"/>
    <w:rsid w:val="00E66CC3"/>
    <w:rsid w:val="00E67C51"/>
    <w:rsid w:val="00E72EFC"/>
    <w:rsid w:val="00E758EC"/>
    <w:rsid w:val="00E7673B"/>
    <w:rsid w:val="00E77BA9"/>
    <w:rsid w:val="00E81F06"/>
    <w:rsid w:val="00E8216D"/>
    <w:rsid w:val="00E8234C"/>
    <w:rsid w:val="00E83AA9"/>
    <w:rsid w:val="00E85928"/>
    <w:rsid w:val="00E86CF8"/>
    <w:rsid w:val="00E87822"/>
    <w:rsid w:val="00E90370"/>
    <w:rsid w:val="00E90395"/>
    <w:rsid w:val="00E90E49"/>
    <w:rsid w:val="00E917F9"/>
    <w:rsid w:val="00E9291C"/>
    <w:rsid w:val="00E93FFE"/>
    <w:rsid w:val="00E94F8A"/>
    <w:rsid w:val="00E95530"/>
    <w:rsid w:val="00EA0D01"/>
    <w:rsid w:val="00EA3765"/>
    <w:rsid w:val="00EA7A41"/>
    <w:rsid w:val="00EB077B"/>
    <w:rsid w:val="00EB270F"/>
    <w:rsid w:val="00EB4EA2"/>
    <w:rsid w:val="00EC222D"/>
    <w:rsid w:val="00EC27C6"/>
    <w:rsid w:val="00EC4207"/>
    <w:rsid w:val="00EC5653"/>
    <w:rsid w:val="00EC71CE"/>
    <w:rsid w:val="00ED1006"/>
    <w:rsid w:val="00ED1DCC"/>
    <w:rsid w:val="00ED2CBF"/>
    <w:rsid w:val="00ED637F"/>
    <w:rsid w:val="00EE0FE1"/>
    <w:rsid w:val="00EE1007"/>
    <w:rsid w:val="00EE7CA1"/>
    <w:rsid w:val="00EF0C2D"/>
    <w:rsid w:val="00EF18FE"/>
    <w:rsid w:val="00EF5787"/>
    <w:rsid w:val="00EF60D0"/>
    <w:rsid w:val="00F00022"/>
    <w:rsid w:val="00F014FD"/>
    <w:rsid w:val="00F0528D"/>
    <w:rsid w:val="00F06C67"/>
    <w:rsid w:val="00F06DFD"/>
    <w:rsid w:val="00F071D1"/>
    <w:rsid w:val="00F07533"/>
    <w:rsid w:val="00F10629"/>
    <w:rsid w:val="00F15FA5"/>
    <w:rsid w:val="00F16545"/>
    <w:rsid w:val="00F209B7"/>
    <w:rsid w:val="00F2376F"/>
    <w:rsid w:val="00F243D8"/>
    <w:rsid w:val="00F2453E"/>
    <w:rsid w:val="00F25387"/>
    <w:rsid w:val="00F30828"/>
    <w:rsid w:val="00F313D6"/>
    <w:rsid w:val="00F340A8"/>
    <w:rsid w:val="00F371A1"/>
    <w:rsid w:val="00F40F0C"/>
    <w:rsid w:val="00F45E1B"/>
    <w:rsid w:val="00F4766C"/>
    <w:rsid w:val="00F5060E"/>
    <w:rsid w:val="00F507D1"/>
    <w:rsid w:val="00F519CE"/>
    <w:rsid w:val="00F51ADA"/>
    <w:rsid w:val="00F546B8"/>
    <w:rsid w:val="00F607C5"/>
    <w:rsid w:val="00F60DEA"/>
    <w:rsid w:val="00F61480"/>
    <w:rsid w:val="00F6302A"/>
    <w:rsid w:val="00F64C2B"/>
    <w:rsid w:val="00F651BE"/>
    <w:rsid w:val="00F67F53"/>
    <w:rsid w:val="00F703BE"/>
    <w:rsid w:val="00F711D7"/>
    <w:rsid w:val="00F71F69"/>
    <w:rsid w:val="00F722DE"/>
    <w:rsid w:val="00F72B72"/>
    <w:rsid w:val="00F74BB9"/>
    <w:rsid w:val="00F75582"/>
    <w:rsid w:val="00F76EFA"/>
    <w:rsid w:val="00F77D68"/>
    <w:rsid w:val="00F804BE"/>
    <w:rsid w:val="00F817CE"/>
    <w:rsid w:val="00F843E1"/>
    <w:rsid w:val="00F8456C"/>
    <w:rsid w:val="00F84979"/>
    <w:rsid w:val="00F84E12"/>
    <w:rsid w:val="00F859D8"/>
    <w:rsid w:val="00F86461"/>
    <w:rsid w:val="00F868F5"/>
    <w:rsid w:val="00F9056A"/>
    <w:rsid w:val="00F90F8D"/>
    <w:rsid w:val="00F92782"/>
    <w:rsid w:val="00F93AA9"/>
    <w:rsid w:val="00F96985"/>
    <w:rsid w:val="00F96B57"/>
    <w:rsid w:val="00F9727D"/>
    <w:rsid w:val="00F97838"/>
    <w:rsid w:val="00FA2BB3"/>
    <w:rsid w:val="00FA4336"/>
    <w:rsid w:val="00FB0D24"/>
    <w:rsid w:val="00FB1525"/>
    <w:rsid w:val="00FB28A0"/>
    <w:rsid w:val="00FB4C80"/>
    <w:rsid w:val="00FB4F5D"/>
    <w:rsid w:val="00FB6A6A"/>
    <w:rsid w:val="00FC44D4"/>
    <w:rsid w:val="00FC7429"/>
    <w:rsid w:val="00FD07F6"/>
    <w:rsid w:val="00FD1EC8"/>
    <w:rsid w:val="00FD3465"/>
    <w:rsid w:val="00FD3D52"/>
    <w:rsid w:val="00FD47ED"/>
    <w:rsid w:val="00FD74DB"/>
    <w:rsid w:val="00FD7660"/>
    <w:rsid w:val="00FE0655"/>
    <w:rsid w:val="00FE0699"/>
    <w:rsid w:val="00FE13D1"/>
    <w:rsid w:val="00FE2365"/>
    <w:rsid w:val="00FE37D7"/>
    <w:rsid w:val="00FE4A23"/>
    <w:rsid w:val="00FE4C7B"/>
    <w:rsid w:val="00FE7336"/>
    <w:rsid w:val="00FE787C"/>
    <w:rsid w:val="00FF0422"/>
    <w:rsid w:val="00FF1912"/>
    <w:rsid w:val="00FF45A5"/>
    <w:rsid w:val="00FF59E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07851"/>
  <w15:docId w15:val="{BCFB5704-B104-4985-A931-27CB6A8DC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33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90433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0433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0433E"/>
    <w:pPr>
      <w:numPr>
        <w:ilvl w:val="2"/>
      </w:numPr>
      <w:spacing w:before="120"/>
      <w:outlineLvl w:val="2"/>
    </w:pPr>
    <w:rPr>
      <w:sz w:val="28"/>
      <w:szCs w:val="28"/>
    </w:rPr>
  </w:style>
  <w:style w:type="paragraph" w:styleId="Heading4">
    <w:name w:val="heading 4"/>
    <w:basedOn w:val="Heading3"/>
    <w:next w:val="Normal"/>
    <w:qFormat/>
    <w:rsid w:val="0090433E"/>
    <w:pPr>
      <w:numPr>
        <w:ilvl w:val="3"/>
      </w:numPr>
      <w:outlineLvl w:val="3"/>
    </w:pPr>
    <w:rPr>
      <w:sz w:val="24"/>
      <w:szCs w:val="24"/>
    </w:rPr>
  </w:style>
  <w:style w:type="paragraph" w:styleId="Heading5">
    <w:name w:val="heading 5"/>
    <w:basedOn w:val="Heading4"/>
    <w:next w:val="Normal"/>
    <w:qFormat/>
    <w:rsid w:val="0090433E"/>
    <w:pPr>
      <w:numPr>
        <w:ilvl w:val="4"/>
      </w:numPr>
      <w:outlineLvl w:val="4"/>
    </w:pPr>
    <w:rPr>
      <w:sz w:val="22"/>
      <w:szCs w:val="22"/>
    </w:rPr>
  </w:style>
  <w:style w:type="paragraph" w:styleId="Heading6">
    <w:name w:val="heading 6"/>
    <w:basedOn w:val="Normal"/>
    <w:next w:val="Normal"/>
    <w:qFormat/>
    <w:rsid w:val="0090433E"/>
    <w:pPr>
      <w:keepNext/>
      <w:keepLines/>
      <w:numPr>
        <w:ilvl w:val="5"/>
        <w:numId w:val="1"/>
      </w:numPr>
      <w:spacing w:before="120"/>
      <w:outlineLvl w:val="5"/>
    </w:pPr>
    <w:rPr>
      <w:rFonts w:cs="Arial"/>
    </w:rPr>
  </w:style>
  <w:style w:type="paragraph" w:styleId="Heading7">
    <w:name w:val="heading 7"/>
    <w:basedOn w:val="Normal"/>
    <w:next w:val="Normal"/>
    <w:qFormat/>
    <w:rsid w:val="0090433E"/>
    <w:pPr>
      <w:keepNext/>
      <w:keepLines/>
      <w:numPr>
        <w:ilvl w:val="6"/>
        <w:numId w:val="1"/>
      </w:numPr>
      <w:spacing w:before="120"/>
      <w:outlineLvl w:val="6"/>
    </w:pPr>
    <w:rPr>
      <w:rFonts w:cs="Arial"/>
    </w:rPr>
  </w:style>
  <w:style w:type="paragraph" w:styleId="Heading8">
    <w:name w:val="heading 8"/>
    <w:basedOn w:val="Heading7"/>
    <w:next w:val="Normal"/>
    <w:qFormat/>
    <w:rsid w:val="0090433E"/>
    <w:pPr>
      <w:numPr>
        <w:ilvl w:val="7"/>
      </w:numPr>
      <w:outlineLvl w:val="7"/>
    </w:pPr>
  </w:style>
  <w:style w:type="paragraph" w:styleId="Heading9">
    <w:name w:val="heading 9"/>
    <w:basedOn w:val="Heading8"/>
    <w:next w:val="Normal"/>
    <w:qFormat/>
    <w:rsid w:val="0090433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433E"/>
    <w:pPr>
      <w:spacing w:before="180"/>
      <w:ind w:left="2693" w:hanging="2693"/>
    </w:pPr>
    <w:rPr>
      <w:b w:val="0"/>
      <w:bCs/>
    </w:rPr>
  </w:style>
  <w:style w:type="paragraph" w:styleId="TOC1">
    <w:name w:val="toc 1"/>
    <w:aliases w:val="Observation TOC2"/>
    <w:uiPriority w:val="39"/>
    <w:rsid w:val="0090433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0433E"/>
    <w:pPr>
      <w:keepNext/>
      <w:keepLines/>
      <w:spacing w:before="180"/>
      <w:jc w:val="center"/>
    </w:pPr>
  </w:style>
  <w:style w:type="paragraph" w:styleId="Caption">
    <w:name w:val="caption"/>
    <w:basedOn w:val="Normal"/>
    <w:next w:val="Normal"/>
    <w:qFormat/>
    <w:rsid w:val="0090433E"/>
    <w:pPr>
      <w:spacing w:after="240"/>
      <w:jc w:val="center"/>
    </w:pPr>
    <w:rPr>
      <w:b/>
      <w:bCs/>
    </w:rPr>
  </w:style>
  <w:style w:type="paragraph" w:styleId="TOC5">
    <w:name w:val="toc 5"/>
    <w:aliases w:val="Observation TOC"/>
    <w:basedOn w:val="TOC4"/>
    <w:semiHidden/>
    <w:rsid w:val="0090433E"/>
    <w:pPr>
      <w:tabs>
        <w:tab w:val="right" w:pos="1701"/>
      </w:tabs>
      <w:ind w:left="1701" w:hanging="1701"/>
    </w:pPr>
  </w:style>
  <w:style w:type="paragraph" w:styleId="TOC4">
    <w:name w:val="toc 4"/>
    <w:basedOn w:val="TOC3"/>
    <w:semiHidden/>
    <w:rsid w:val="0090433E"/>
    <w:pPr>
      <w:ind w:left="1418" w:hanging="1418"/>
    </w:pPr>
  </w:style>
  <w:style w:type="paragraph" w:styleId="TOC3">
    <w:name w:val="toc 3"/>
    <w:basedOn w:val="TOC2"/>
    <w:rsid w:val="0090433E"/>
    <w:pPr>
      <w:ind w:left="1134" w:hanging="1134"/>
    </w:pPr>
  </w:style>
  <w:style w:type="paragraph" w:styleId="TOC2">
    <w:name w:val="toc 2"/>
    <w:basedOn w:val="TOC1"/>
    <w:rsid w:val="0090433E"/>
    <w:pPr>
      <w:keepNext w:val="0"/>
      <w:spacing w:before="0"/>
      <w:ind w:left="851" w:hanging="851"/>
    </w:pPr>
    <w:rPr>
      <w:szCs w:val="20"/>
    </w:rPr>
  </w:style>
  <w:style w:type="paragraph" w:styleId="Index2">
    <w:name w:val="index 2"/>
    <w:basedOn w:val="Index1"/>
    <w:semiHidden/>
    <w:rsid w:val="0090433E"/>
    <w:pPr>
      <w:ind w:left="284"/>
    </w:pPr>
  </w:style>
  <w:style w:type="paragraph" w:styleId="Index1">
    <w:name w:val="index 1"/>
    <w:basedOn w:val="Normal"/>
    <w:semiHidden/>
    <w:rsid w:val="0090433E"/>
    <w:pPr>
      <w:keepLines/>
      <w:spacing w:after="0"/>
    </w:pPr>
  </w:style>
  <w:style w:type="paragraph" w:styleId="DocumentMap">
    <w:name w:val="Document Map"/>
    <w:basedOn w:val="Normal"/>
    <w:semiHidden/>
    <w:rsid w:val="0090433E"/>
    <w:pPr>
      <w:shd w:val="clear" w:color="auto" w:fill="000080"/>
    </w:pPr>
    <w:rPr>
      <w:rFonts w:ascii="Tahoma" w:hAnsi="Tahoma" w:cs="Tahoma"/>
    </w:rPr>
  </w:style>
  <w:style w:type="paragraph" w:styleId="ListNumber2">
    <w:name w:val="List Number 2"/>
    <w:basedOn w:val="ListNumber"/>
    <w:rsid w:val="0090433E"/>
    <w:pPr>
      <w:ind w:left="851"/>
    </w:pPr>
  </w:style>
  <w:style w:type="paragraph" w:styleId="ListNumber">
    <w:name w:val="List Number"/>
    <w:basedOn w:val="List"/>
    <w:rsid w:val="0090433E"/>
  </w:style>
  <w:style w:type="paragraph" w:styleId="List">
    <w:name w:val="List"/>
    <w:basedOn w:val="Normal"/>
    <w:rsid w:val="0090433E"/>
    <w:pPr>
      <w:ind w:left="568" w:hanging="284"/>
    </w:pPr>
  </w:style>
  <w:style w:type="paragraph" w:styleId="Header">
    <w:name w:val="header"/>
    <w:rsid w:val="0090433E"/>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0433E"/>
    <w:rPr>
      <w:b/>
      <w:bCs/>
      <w:position w:val="6"/>
      <w:sz w:val="16"/>
      <w:szCs w:val="16"/>
    </w:rPr>
  </w:style>
  <w:style w:type="paragraph" w:styleId="FootnoteText">
    <w:name w:val="footnote text"/>
    <w:basedOn w:val="Normal"/>
    <w:semiHidden/>
    <w:rsid w:val="0090433E"/>
    <w:pPr>
      <w:keepLines/>
      <w:spacing w:after="0"/>
      <w:ind w:left="454" w:hanging="454"/>
    </w:pPr>
    <w:rPr>
      <w:sz w:val="16"/>
      <w:szCs w:val="16"/>
    </w:rPr>
  </w:style>
  <w:style w:type="paragraph" w:customStyle="1" w:styleId="3GPPHeader">
    <w:name w:val="3GPP_Header"/>
    <w:basedOn w:val="Normal"/>
    <w:rsid w:val="0090433E"/>
    <w:pPr>
      <w:tabs>
        <w:tab w:val="left" w:pos="1701"/>
        <w:tab w:val="right" w:pos="9639"/>
      </w:tabs>
      <w:spacing w:after="240"/>
    </w:pPr>
    <w:rPr>
      <w:b/>
      <w:sz w:val="24"/>
    </w:rPr>
  </w:style>
  <w:style w:type="paragraph" w:styleId="TOC9">
    <w:name w:val="toc 9"/>
    <w:basedOn w:val="TOC8"/>
    <w:semiHidden/>
    <w:rsid w:val="0090433E"/>
    <w:pPr>
      <w:ind w:left="1418" w:hanging="1418"/>
    </w:pPr>
  </w:style>
  <w:style w:type="paragraph" w:styleId="TOC6">
    <w:name w:val="toc 6"/>
    <w:basedOn w:val="TOC5"/>
    <w:next w:val="Normal"/>
    <w:semiHidden/>
    <w:rsid w:val="0090433E"/>
    <w:pPr>
      <w:ind w:left="1985" w:hanging="1985"/>
    </w:pPr>
  </w:style>
  <w:style w:type="paragraph" w:styleId="TOC7">
    <w:name w:val="toc 7"/>
    <w:basedOn w:val="TOC6"/>
    <w:next w:val="Normal"/>
    <w:semiHidden/>
    <w:rsid w:val="0090433E"/>
    <w:pPr>
      <w:ind w:left="2268" w:hanging="2268"/>
    </w:pPr>
  </w:style>
  <w:style w:type="paragraph" w:styleId="ListBullet2">
    <w:name w:val="List Bullet 2"/>
    <w:basedOn w:val="ListBullet"/>
    <w:rsid w:val="0090433E"/>
    <w:pPr>
      <w:numPr>
        <w:numId w:val="6"/>
      </w:numPr>
    </w:pPr>
  </w:style>
  <w:style w:type="paragraph" w:styleId="ListBullet">
    <w:name w:val="List Bullet"/>
    <w:basedOn w:val="BodyText"/>
    <w:rsid w:val="0090433E"/>
    <w:pPr>
      <w:numPr>
        <w:numId w:val="5"/>
      </w:numPr>
    </w:pPr>
  </w:style>
  <w:style w:type="paragraph" w:styleId="ListBullet3">
    <w:name w:val="List Bullet 3"/>
    <w:basedOn w:val="ListBullet2"/>
    <w:rsid w:val="0090433E"/>
    <w:pPr>
      <w:numPr>
        <w:numId w:val="7"/>
      </w:numPr>
    </w:pPr>
  </w:style>
  <w:style w:type="paragraph" w:customStyle="1" w:styleId="EQ">
    <w:name w:val="EQ"/>
    <w:basedOn w:val="Normal"/>
    <w:next w:val="Normal"/>
    <w:rsid w:val="0090433E"/>
    <w:pPr>
      <w:keepLines/>
      <w:tabs>
        <w:tab w:val="center" w:pos="4536"/>
        <w:tab w:val="right" w:pos="9072"/>
      </w:tabs>
      <w:spacing w:after="180"/>
      <w:jc w:val="left"/>
    </w:pPr>
    <w:rPr>
      <w:noProof/>
      <w:lang w:eastAsia="en-US"/>
    </w:rPr>
  </w:style>
  <w:style w:type="paragraph" w:styleId="List2">
    <w:name w:val="List 2"/>
    <w:basedOn w:val="List"/>
    <w:rsid w:val="0090433E"/>
    <w:pPr>
      <w:ind w:left="851"/>
    </w:pPr>
  </w:style>
  <w:style w:type="paragraph" w:styleId="List3">
    <w:name w:val="List 3"/>
    <w:basedOn w:val="List2"/>
    <w:rsid w:val="0090433E"/>
    <w:pPr>
      <w:ind w:left="1135"/>
    </w:pPr>
  </w:style>
  <w:style w:type="paragraph" w:styleId="List4">
    <w:name w:val="List 4"/>
    <w:basedOn w:val="List3"/>
    <w:rsid w:val="0090433E"/>
    <w:pPr>
      <w:ind w:left="1418"/>
    </w:pPr>
  </w:style>
  <w:style w:type="paragraph" w:styleId="List5">
    <w:name w:val="List 5"/>
    <w:basedOn w:val="List4"/>
    <w:rsid w:val="0090433E"/>
    <w:pPr>
      <w:ind w:left="1702"/>
    </w:pPr>
  </w:style>
  <w:style w:type="paragraph" w:customStyle="1" w:styleId="EditorsNote">
    <w:name w:val="Editor's Note"/>
    <w:basedOn w:val="Normal"/>
    <w:rsid w:val="0090433E"/>
    <w:pPr>
      <w:keepLines/>
      <w:spacing w:after="180"/>
      <w:ind w:left="1135" w:hanging="851"/>
      <w:jc w:val="left"/>
    </w:pPr>
    <w:rPr>
      <w:color w:val="FF0000"/>
      <w:lang w:eastAsia="en-US"/>
    </w:rPr>
  </w:style>
  <w:style w:type="paragraph" w:styleId="ListBullet4">
    <w:name w:val="List Bullet 4"/>
    <w:basedOn w:val="ListBullet3"/>
    <w:rsid w:val="0090433E"/>
    <w:pPr>
      <w:numPr>
        <w:numId w:val="8"/>
      </w:numPr>
    </w:pPr>
  </w:style>
  <w:style w:type="paragraph" w:styleId="ListBullet5">
    <w:name w:val="List Bullet 5"/>
    <w:basedOn w:val="ListBullet4"/>
    <w:rsid w:val="0090433E"/>
    <w:pPr>
      <w:numPr>
        <w:numId w:val="4"/>
      </w:numPr>
    </w:pPr>
  </w:style>
  <w:style w:type="paragraph" w:styleId="Footer">
    <w:name w:val="footer"/>
    <w:basedOn w:val="Header"/>
    <w:semiHidden/>
    <w:rsid w:val="0090433E"/>
    <w:pPr>
      <w:jc w:val="center"/>
    </w:pPr>
    <w:rPr>
      <w:i/>
      <w:iCs/>
    </w:rPr>
  </w:style>
  <w:style w:type="paragraph" w:customStyle="1" w:styleId="Reference">
    <w:name w:val="Reference"/>
    <w:basedOn w:val="Normal"/>
    <w:link w:val="ReferenceChar"/>
    <w:rsid w:val="0090433E"/>
    <w:pPr>
      <w:numPr>
        <w:numId w:val="2"/>
      </w:numPr>
    </w:pPr>
  </w:style>
  <w:style w:type="paragraph" w:styleId="BalloonText">
    <w:name w:val="Balloon Text"/>
    <w:basedOn w:val="Normal"/>
    <w:semiHidden/>
    <w:rsid w:val="0090433E"/>
    <w:rPr>
      <w:rFonts w:ascii="Tahoma" w:hAnsi="Tahoma" w:cs="Tahoma"/>
      <w:sz w:val="16"/>
      <w:szCs w:val="16"/>
    </w:rPr>
  </w:style>
  <w:style w:type="character" w:styleId="PageNumber">
    <w:name w:val="page number"/>
    <w:basedOn w:val="DefaultParagraphFont"/>
    <w:semiHidden/>
    <w:rsid w:val="0090433E"/>
  </w:style>
  <w:style w:type="paragraph" w:styleId="BodyText">
    <w:name w:val="Body Text"/>
    <w:basedOn w:val="Normal"/>
    <w:link w:val="BodyTextChar"/>
    <w:rsid w:val="0090433E"/>
  </w:style>
  <w:style w:type="character" w:styleId="Hyperlink">
    <w:name w:val="Hyperlink"/>
    <w:uiPriority w:val="99"/>
    <w:rsid w:val="0090433E"/>
    <w:rPr>
      <w:color w:val="0000FF"/>
      <w:u w:val="single"/>
      <w:lang w:val="en-GB"/>
    </w:rPr>
  </w:style>
  <w:style w:type="character" w:styleId="FollowedHyperlink">
    <w:name w:val="FollowedHyperlink"/>
    <w:semiHidden/>
    <w:rsid w:val="0090433E"/>
    <w:rPr>
      <w:color w:val="FF0000"/>
      <w:u w:val="single"/>
    </w:rPr>
  </w:style>
  <w:style w:type="character" w:styleId="CommentReference">
    <w:name w:val="annotation reference"/>
    <w:semiHidden/>
    <w:rsid w:val="0090433E"/>
    <w:rPr>
      <w:sz w:val="16"/>
      <w:szCs w:val="16"/>
    </w:rPr>
  </w:style>
  <w:style w:type="paragraph" w:styleId="CommentText">
    <w:name w:val="annotation text"/>
    <w:basedOn w:val="Normal"/>
    <w:semiHidden/>
    <w:rsid w:val="0090433E"/>
  </w:style>
  <w:style w:type="paragraph" w:styleId="CommentSubject">
    <w:name w:val="annotation subject"/>
    <w:basedOn w:val="CommentText"/>
    <w:next w:val="CommentText"/>
    <w:semiHidden/>
    <w:rsid w:val="0090433E"/>
    <w:rPr>
      <w:b/>
      <w:bCs/>
    </w:rPr>
  </w:style>
  <w:style w:type="character" w:customStyle="1" w:styleId="Heading1Char">
    <w:name w:val="Heading 1 Char"/>
    <w:link w:val="Heading1"/>
    <w:rsid w:val="0090433E"/>
    <w:rPr>
      <w:rFonts w:ascii="Arial" w:eastAsia="Times New Roman" w:hAnsi="Arial" w:cs="Arial"/>
      <w:sz w:val="36"/>
      <w:szCs w:val="36"/>
      <w:lang w:val="en-GB" w:eastAsia="zh-CN"/>
    </w:rPr>
  </w:style>
  <w:style w:type="paragraph" w:customStyle="1" w:styleId="B1">
    <w:name w:val="B1"/>
    <w:basedOn w:val="List"/>
    <w:rsid w:val="0090433E"/>
    <w:pPr>
      <w:spacing w:after="180"/>
      <w:jc w:val="left"/>
    </w:pPr>
    <w:rPr>
      <w:lang w:eastAsia="en-US"/>
    </w:rPr>
  </w:style>
  <w:style w:type="paragraph" w:customStyle="1" w:styleId="B2">
    <w:name w:val="B2"/>
    <w:basedOn w:val="List2"/>
    <w:rsid w:val="0090433E"/>
    <w:pPr>
      <w:spacing w:after="180"/>
      <w:jc w:val="left"/>
    </w:pPr>
    <w:rPr>
      <w:lang w:eastAsia="en-US"/>
    </w:rPr>
  </w:style>
  <w:style w:type="paragraph" w:customStyle="1" w:styleId="B3">
    <w:name w:val="B3"/>
    <w:basedOn w:val="List3"/>
    <w:rsid w:val="0090433E"/>
    <w:pPr>
      <w:spacing w:after="180"/>
      <w:jc w:val="left"/>
    </w:pPr>
    <w:rPr>
      <w:lang w:eastAsia="en-US"/>
    </w:rPr>
  </w:style>
  <w:style w:type="paragraph" w:customStyle="1" w:styleId="B4">
    <w:name w:val="B4"/>
    <w:basedOn w:val="List4"/>
    <w:rsid w:val="0090433E"/>
    <w:pPr>
      <w:spacing w:after="180"/>
      <w:jc w:val="left"/>
    </w:pPr>
    <w:rPr>
      <w:lang w:eastAsia="en-US"/>
    </w:rPr>
  </w:style>
  <w:style w:type="paragraph" w:customStyle="1" w:styleId="Proposal">
    <w:name w:val="Proposal"/>
    <w:basedOn w:val="Normal"/>
    <w:rsid w:val="0090433E"/>
    <w:pPr>
      <w:numPr>
        <w:numId w:val="3"/>
      </w:numPr>
      <w:tabs>
        <w:tab w:val="clear" w:pos="1304"/>
        <w:tab w:val="left" w:pos="1701"/>
      </w:tabs>
      <w:ind w:left="1701" w:hanging="1701"/>
    </w:pPr>
    <w:rPr>
      <w:b/>
      <w:bCs/>
    </w:rPr>
  </w:style>
  <w:style w:type="character" w:customStyle="1" w:styleId="BodyTextChar">
    <w:name w:val="Body Text Char"/>
    <w:link w:val="BodyText"/>
    <w:rsid w:val="0090433E"/>
    <w:rPr>
      <w:rFonts w:ascii="Arial" w:eastAsia="Times New Roman" w:hAnsi="Arial"/>
      <w:lang w:val="en-GB" w:eastAsia="zh-CN"/>
    </w:rPr>
  </w:style>
  <w:style w:type="paragraph" w:customStyle="1" w:styleId="B5">
    <w:name w:val="B5"/>
    <w:basedOn w:val="List5"/>
    <w:rsid w:val="0090433E"/>
    <w:pPr>
      <w:spacing w:after="180"/>
      <w:jc w:val="left"/>
    </w:pPr>
    <w:rPr>
      <w:lang w:eastAsia="en-US"/>
    </w:rPr>
  </w:style>
  <w:style w:type="paragraph" w:customStyle="1" w:styleId="EX">
    <w:name w:val="EX"/>
    <w:basedOn w:val="Normal"/>
    <w:rsid w:val="0090433E"/>
    <w:pPr>
      <w:keepLines/>
      <w:spacing w:after="180"/>
      <w:ind w:left="1702" w:hanging="1418"/>
      <w:jc w:val="left"/>
    </w:pPr>
    <w:rPr>
      <w:lang w:eastAsia="en-US"/>
    </w:rPr>
  </w:style>
  <w:style w:type="paragraph" w:customStyle="1" w:styleId="EW">
    <w:name w:val="EW"/>
    <w:basedOn w:val="EX"/>
    <w:rsid w:val="0090433E"/>
    <w:pPr>
      <w:spacing w:after="0"/>
    </w:pPr>
  </w:style>
  <w:style w:type="paragraph" w:customStyle="1" w:styleId="TAL">
    <w:name w:val="TAL"/>
    <w:basedOn w:val="Normal"/>
    <w:rsid w:val="0090433E"/>
    <w:pPr>
      <w:keepNext/>
      <w:keepLines/>
      <w:spacing w:after="0"/>
      <w:jc w:val="left"/>
    </w:pPr>
    <w:rPr>
      <w:sz w:val="18"/>
      <w:lang w:eastAsia="en-US"/>
    </w:rPr>
  </w:style>
  <w:style w:type="paragraph" w:customStyle="1" w:styleId="TAC">
    <w:name w:val="TAC"/>
    <w:basedOn w:val="TAL"/>
    <w:rsid w:val="0090433E"/>
    <w:pPr>
      <w:jc w:val="center"/>
    </w:pPr>
  </w:style>
  <w:style w:type="paragraph" w:customStyle="1" w:styleId="TAH">
    <w:name w:val="TAH"/>
    <w:basedOn w:val="TAC"/>
    <w:rsid w:val="0090433E"/>
    <w:rPr>
      <w:b/>
    </w:rPr>
  </w:style>
  <w:style w:type="paragraph" w:customStyle="1" w:styleId="TAN">
    <w:name w:val="TAN"/>
    <w:basedOn w:val="TAL"/>
    <w:rsid w:val="0090433E"/>
    <w:pPr>
      <w:ind w:left="851" w:hanging="851"/>
    </w:pPr>
  </w:style>
  <w:style w:type="paragraph" w:customStyle="1" w:styleId="TAR">
    <w:name w:val="TAR"/>
    <w:basedOn w:val="TAL"/>
    <w:rsid w:val="0090433E"/>
    <w:pPr>
      <w:jc w:val="right"/>
    </w:pPr>
  </w:style>
  <w:style w:type="paragraph" w:customStyle="1" w:styleId="TH">
    <w:name w:val="TH"/>
    <w:basedOn w:val="Normal"/>
    <w:rsid w:val="0090433E"/>
    <w:pPr>
      <w:keepNext/>
      <w:keepLines/>
      <w:spacing w:before="60" w:after="180"/>
      <w:jc w:val="center"/>
    </w:pPr>
    <w:rPr>
      <w:b/>
      <w:lang w:eastAsia="en-US"/>
    </w:rPr>
  </w:style>
  <w:style w:type="paragraph" w:customStyle="1" w:styleId="TF">
    <w:name w:val="TF"/>
    <w:basedOn w:val="TH"/>
    <w:rsid w:val="0090433E"/>
    <w:pPr>
      <w:keepNext w:val="0"/>
      <w:spacing w:before="0" w:after="240"/>
    </w:pPr>
  </w:style>
  <w:style w:type="paragraph" w:customStyle="1" w:styleId="TT">
    <w:name w:val="TT"/>
    <w:basedOn w:val="Heading1"/>
    <w:next w:val="Normal"/>
    <w:rsid w:val="0090433E"/>
    <w:pPr>
      <w:numPr>
        <w:numId w:val="0"/>
      </w:numPr>
      <w:ind w:left="1134" w:hanging="1134"/>
      <w:outlineLvl w:val="9"/>
    </w:pPr>
    <w:rPr>
      <w:rFonts w:cs="Times New Roman"/>
      <w:szCs w:val="20"/>
      <w:lang w:eastAsia="en-US"/>
    </w:rPr>
  </w:style>
  <w:style w:type="paragraph" w:customStyle="1" w:styleId="ZA">
    <w:name w:val="ZA"/>
    <w:rsid w:val="009043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43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043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043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0433E"/>
  </w:style>
  <w:style w:type="paragraph" w:customStyle="1" w:styleId="ZH">
    <w:name w:val="ZH"/>
    <w:rsid w:val="009043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043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0433E"/>
    <w:pPr>
      <w:framePr w:hRule="auto" w:wrap="notBeside" w:y="852"/>
    </w:pPr>
    <w:rPr>
      <w:i w:val="0"/>
      <w:sz w:val="40"/>
    </w:rPr>
  </w:style>
  <w:style w:type="paragraph" w:customStyle="1" w:styleId="ZU">
    <w:name w:val="ZU"/>
    <w:rsid w:val="009043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0433E"/>
    <w:pPr>
      <w:framePr w:wrap="notBeside" w:y="16161"/>
    </w:pPr>
  </w:style>
  <w:style w:type="paragraph" w:customStyle="1" w:styleId="FP">
    <w:name w:val="FP"/>
    <w:basedOn w:val="Normal"/>
    <w:rsid w:val="0090433E"/>
    <w:pPr>
      <w:spacing w:after="0"/>
      <w:jc w:val="left"/>
    </w:pPr>
    <w:rPr>
      <w:lang w:eastAsia="en-US"/>
    </w:rPr>
  </w:style>
  <w:style w:type="paragraph" w:customStyle="1" w:styleId="Observation">
    <w:name w:val="Observation"/>
    <w:basedOn w:val="Proposal"/>
    <w:qFormat/>
    <w:rsid w:val="0090433E"/>
    <w:pPr>
      <w:numPr>
        <w:numId w:val="13"/>
      </w:numPr>
      <w:ind w:left="1701" w:hanging="1701"/>
    </w:pPr>
  </w:style>
  <w:style w:type="paragraph" w:styleId="TableofFigures">
    <w:name w:val="table of figures"/>
    <w:basedOn w:val="Normal"/>
    <w:next w:val="Normal"/>
    <w:uiPriority w:val="99"/>
    <w:rsid w:val="0090433E"/>
    <w:pPr>
      <w:ind w:left="1418" w:hanging="1418"/>
      <w:jc w:val="left"/>
    </w:pPr>
    <w:rPr>
      <w:b/>
    </w:rPr>
  </w:style>
  <w:style w:type="character" w:customStyle="1" w:styleId="ReferenceChar">
    <w:name w:val="Reference Char"/>
    <w:link w:val="Reference"/>
    <w:rsid w:val="00A401FE"/>
    <w:rPr>
      <w:rFonts w:ascii="Arial" w:eastAsia="Times New Roman" w:hAnsi="Arial"/>
      <w:lang w:val="en-GB" w:eastAsia="zh-CN"/>
    </w:rPr>
  </w:style>
  <w:style w:type="paragraph" w:styleId="ListParagraph">
    <w:name w:val="List Paragraph"/>
    <w:basedOn w:val="Normal"/>
    <w:uiPriority w:val="34"/>
    <w:qFormat/>
    <w:rsid w:val="004D2EA2"/>
    <w:pPr>
      <w:ind w:left="720"/>
      <w:contextualSpacing/>
    </w:pPr>
  </w:style>
  <w:style w:type="paragraph" w:styleId="Revision">
    <w:name w:val="Revision"/>
    <w:hidden/>
    <w:uiPriority w:val="99"/>
    <w:semiHidden/>
    <w:rsid w:val="00E51AE4"/>
    <w:rPr>
      <w:rFonts w:ascii="Arial" w:hAnsi="Arial"/>
      <w:lang w:val="en-GB" w:eastAsia="zh-CN"/>
    </w:rPr>
  </w:style>
  <w:style w:type="paragraph" w:styleId="BodyTextIndent3">
    <w:name w:val="Body Text Indent 3"/>
    <w:basedOn w:val="Normal"/>
    <w:link w:val="BodyTextIndent3Char"/>
    <w:rsid w:val="00923EB1"/>
    <w:pPr>
      <w:ind w:left="283"/>
    </w:pPr>
    <w:rPr>
      <w:sz w:val="16"/>
      <w:szCs w:val="16"/>
    </w:rPr>
  </w:style>
  <w:style w:type="character" w:customStyle="1" w:styleId="BodyTextIndent3Char">
    <w:name w:val="Body Text Indent 3 Char"/>
    <w:basedOn w:val="DefaultParagraphFont"/>
    <w:link w:val="BodyTextIndent3"/>
    <w:rsid w:val="00923EB1"/>
    <w:rPr>
      <w:rFonts w:ascii="Arial" w:hAnsi="Arial"/>
      <w:sz w:val="16"/>
      <w:szCs w:val="16"/>
      <w:lang w:val="en-GB" w:eastAsia="zh-CN"/>
    </w:rPr>
  </w:style>
  <w:style w:type="paragraph" w:customStyle="1" w:styleId="Body">
    <w:name w:val="Body¨"/>
    <w:basedOn w:val="Normal"/>
    <w:qFormat/>
    <w:rsid w:val="005617B8"/>
  </w:style>
  <w:style w:type="table" w:styleId="TableGrid">
    <w:name w:val="Table Grid"/>
    <w:basedOn w:val="TableNormal"/>
    <w:rsid w:val="00552F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104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1029">
      <w:bodyDiv w:val="1"/>
      <w:marLeft w:val="0"/>
      <w:marRight w:val="0"/>
      <w:marTop w:val="0"/>
      <w:marBottom w:val="0"/>
      <w:divBdr>
        <w:top w:val="none" w:sz="0" w:space="0" w:color="auto"/>
        <w:left w:val="none" w:sz="0" w:space="0" w:color="auto"/>
        <w:bottom w:val="none" w:sz="0" w:space="0" w:color="auto"/>
        <w:right w:val="none" w:sz="0" w:space="0" w:color="auto"/>
      </w:divBdr>
      <w:divsChild>
        <w:div w:id="1575814777">
          <w:marLeft w:val="0"/>
          <w:marRight w:val="0"/>
          <w:marTop w:val="0"/>
          <w:marBottom w:val="0"/>
          <w:divBdr>
            <w:top w:val="none" w:sz="0" w:space="0" w:color="auto"/>
            <w:left w:val="none" w:sz="0" w:space="0" w:color="auto"/>
            <w:bottom w:val="none" w:sz="0" w:space="0" w:color="auto"/>
            <w:right w:val="none" w:sz="0" w:space="0" w:color="auto"/>
          </w:divBdr>
        </w:div>
        <w:div w:id="1313563432">
          <w:marLeft w:val="0"/>
          <w:marRight w:val="0"/>
          <w:marTop w:val="0"/>
          <w:marBottom w:val="0"/>
          <w:divBdr>
            <w:top w:val="none" w:sz="0" w:space="0" w:color="auto"/>
            <w:left w:val="none" w:sz="0" w:space="0" w:color="auto"/>
            <w:bottom w:val="none" w:sz="0" w:space="0" w:color="auto"/>
            <w:right w:val="none" w:sz="0" w:space="0" w:color="auto"/>
          </w:divBdr>
        </w:div>
        <w:div w:id="616834974">
          <w:marLeft w:val="0"/>
          <w:marRight w:val="0"/>
          <w:marTop w:val="0"/>
          <w:marBottom w:val="0"/>
          <w:divBdr>
            <w:top w:val="none" w:sz="0" w:space="0" w:color="auto"/>
            <w:left w:val="none" w:sz="0" w:space="0" w:color="auto"/>
            <w:bottom w:val="none" w:sz="0" w:space="0" w:color="auto"/>
            <w:right w:val="none" w:sz="0" w:space="0" w:color="auto"/>
          </w:divBdr>
        </w:div>
        <w:div w:id="1617640394">
          <w:marLeft w:val="0"/>
          <w:marRight w:val="0"/>
          <w:marTop w:val="0"/>
          <w:marBottom w:val="0"/>
          <w:divBdr>
            <w:top w:val="none" w:sz="0" w:space="0" w:color="auto"/>
            <w:left w:val="none" w:sz="0" w:space="0" w:color="auto"/>
            <w:bottom w:val="none" w:sz="0" w:space="0" w:color="auto"/>
            <w:right w:val="none" w:sz="0" w:space="0" w:color="auto"/>
          </w:divBdr>
        </w:div>
        <w:div w:id="1428229273">
          <w:marLeft w:val="0"/>
          <w:marRight w:val="0"/>
          <w:marTop w:val="0"/>
          <w:marBottom w:val="0"/>
          <w:divBdr>
            <w:top w:val="none" w:sz="0" w:space="0" w:color="auto"/>
            <w:left w:val="none" w:sz="0" w:space="0" w:color="auto"/>
            <w:bottom w:val="none" w:sz="0" w:space="0" w:color="auto"/>
            <w:right w:val="none" w:sz="0" w:space="0" w:color="auto"/>
          </w:divBdr>
        </w:div>
        <w:div w:id="1358046499">
          <w:marLeft w:val="0"/>
          <w:marRight w:val="0"/>
          <w:marTop w:val="0"/>
          <w:marBottom w:val="0"/>
          <w:divBdr>
            <w:top w:val="none" w:sz="0" w:space="0" w:color="auto"/>
            <w:left w:val="none" w:sz="0" w:space="0" w:color="auto"/>
            <w:bottom w:val="none" w:sz="0" w:space="0" w:color="auto"/>
            <w:right w:val="none" w:sz="0" w:space="0" w:color="auto"/>
          </w:divBdr>
        </w:div>
        <w:div w:id="1056126994">
          <w:marLeft w:val="0"/>
          <w:marRight w:val="0"/>
          <w:marTop w:val="0"/>
          <w:marBottom w:val="0"/>
          <w:divBdr>
            <w:top w:val="none" w:sz="0" w:space="0" w:color="auto"/>
            <w:left w:val="none" w:sz="0" w:space="0" w:color="auto"/>
            <w:bottom w:val="none" w:sz="0" w:space="0" w:color="auto"/>
            <w:right w:val="none" w:sz="0" w:space="0" w:color="auto"/>
          </w:divBdr>
        </w:div>
        <w:div w:id="621424792">
          <w:marLeft w:val="0"/>
          <w:marRight w:val="0"/>
          <w:marTop w:val="0"/>
          <w:marBottom w:val="0"/>
          <w:divBdr>
            <w:top w:val="none" w:sz="0" w:space="0" w:color="auto"/>
            <w:left w:val="none" w:sz="0" w:space="0" w:color="auto"/>
            <w:bottom w:val="none" w:sz="0" w:space="0" w:color="auto"/>
            <w:right w:val="none" w:sz="0" w:space="0" w:color="auto"/>
          </w:divBdr>
        </w:div>
        <w:div w:id="1584601597">
          <w:marLeft w:val="0"/>
          <w:marRight w:val="0"/>
          <w:marTop w:val="0"/>
          <w:marBottom w:val="0"/>
          <w:divBdr>
            <w:top w:val="none" w:sz="0" w:space="0" w:color="auto"/>
            <w:left w:val="none" w:sz="0" w:space="0" w:color="auto"/>
            <w:bottom w:val="none" w:sz="0" w:space="0" w:color="auto"/>
            <w:right w:val="none" w:sz="0" w:space="0" w:color="auto"/>
          </w:divBdr>
        </w:div>
        <w:div w:id="47845984">
          <w:marLeft w:val="0"/>
          <w:marRight w:val="0"/>
          <w:marTop w:val="0"/>
          <w:marBottom w:val="0"/>
          <w:divBdr>
            <w:top w:val="none" w:sz="0" w:space="0" w:color="auto"/>
            <w:left w:val="none" w:sz="0" w:space="0" w:color="auto"/>
            <w:bottom w:val="none" w:sz="0" w:space="0" w:color="auto"/>
            <w:right w:val="none" w:sz="0" w:space="0" w:color="auto"/>
          </w:divBdr>
        </w:div>
        <w:div w:id="1820613991">
          <w:marLeft w:val="0"/>
          <w:marRight w:val="0"/>
          <w:marTop w:val="0"/>
          <w:marBottom w:val="0"/>
          <w:divBdr>
            <w:top w:val="none" w:sz="0" w:space="0" w:color="auto"/>
            <w:left w:val="none" w:sz="0" w:space="0" w:color="auto"/>
            <w:bottom w:val="none" w:sz="0" w:space="0" w:color="auto"/>
            <w:right w:val="none" w:sz="0" w:space="0" w:color="auto"/>
          </w:divBdr>
        </w:div>
        <w:div w:id="1692800946">
          <w:marLeft w:val="0"/>
          <w:marRight w:val="0"/>
          <w:marTop w:val="0"/>
          <w:marBottom w:val="0"/>
          <w:divBdr>
            <w:top w:val="none" w:sz="0" w:space="0" w:color="auto"/>
            <w:left w:val="none" w:sz="0" w:space="0" w:color="auto"/>
            <w:bottom w:val="none" w:sz="0" w:space="0" w:color="auto"/>
            <w:right w:val="none" w:sz="0" w:space="0" w:color="auto"/>
          </w:divBdr>
        </w:div>
        <w:div w:id="590892708">
          <w:marLeft w:val="0"/>
          <w:marRight w:val="0"/>
          <w:marTop w:val="0"/>
          <w:marBottom w:val="0"/>
          <w:divBdr>
            <w:top w:val="none" w:sz="0" w:space="0" w:color="auto"/>
            <w:left w:val="none" w:sz="0" w:space="0" w:color="auto"/>
            <w:bottom w:val="none" w:sz="0" w:space="0" w:color="auto"/>
            <w:right w:val="none" w:sz="0" w:space="0" w:color="auto"/>
          </w:divBdr>
        </w:div>
        <w:div w:id="1979648034">
          <w:marLeft w:val="0"/>
          <w:marRight w:val="0"/>
          <w:marTop w:val="0"/>
          <w:marBottom w:val="0"/>
          <w:divBdr>
            <w:top w:val="none" w:sz="0" w:space="0" w:color="auto"/>
            <w:left w:val="none" w:sz="0" w:space="0" w:color="auto"/>
            <w:bottom w:val="none" w:sz="0" w:space="0" w:color="auto"/>
            <w:right w:val="none" w:sz="0" w:space="0" w:color="auto"/>
          </w:divBdr>
        </w:div>
        <w:div w:id="746400">
          <w:marLeft w:val="0"/>
          <w:marRight w:val="0"/>
          <w:marTop w:val="0"/>
          <w:marBottom w:val="0"/>
          <w:divBdr>
            <w:top w:val="none" w:sz="0" w:space="0" w:color="auto"/>
            <w:left w:val="none" w:sz="0" w:space="0" w:color="auto"/>
            <w:bottom w:val="none" w:sz="0" w:space="0" w:color="auto"/>
            <w:right w:val="none" w:sz="0" w:space="0" w:color="auto"/>
          </w:divBdr>
        </w:div>
        <w:div w:id="158160459">
          <w:marLeft w:val="0"/>
          <w:marRight w:val="0"/>
          <w:marTop w:val="0"/>
          <w:marBottom w:val="0"/>
          <w:divBdr>
            <w:top w:val="none" w:sz="0" w:space="0" w:color="auto"/>
            <w:left w:val="none" w:sz="0" w:space="0" w:color="auto"/>
            <w:bottom w:val="none" w:sz="0" w:space="0" w:color="auto"/>
            <w:right w:val="none" w:sz="0" w:space="0" w:color="auto"/>
          </w:divBdr>
        </w:div>
        <w:div w:id="405036787">
          <w:marLeft w:val="0"/>
          <w:marRight w:val="0"/>
          <w:marTop w:val="0"/>
          <w:marBottom w:val="0"/>
          <w:divBdr>
            <w:top w:val="none" w:sz="0" w:space="0" w:color="auto"/>
            <w:left w:val="none" w:sz="0" w:space="0" w:color="auto"/>
            <w:bottom w:val="none" w:sz="0" w:space="0" w:color="auto"/>
            <w:right w:val="none" w:sz="0" w:space="0" w:color="auto"/>
          </w:divBdr>
        </w:div>
        <w:div w:id="692463914">
          <w:marLeft w:val="0"/>
          <w:marRight w:val="0"/>
          <w:marTop w:val="0"/>
          <w:marBottom w:val="0"/>
          <w:divBdr>
            <w:top w:val="none" w:sz="0" w:space="0" w:color="auto"/>
            <w:left w:val="none" w:sz="0" w:space="0" w:color="auto"/>
            <w:bottom w:val="none" w:sz="0" w:space="0" w:color="auto"/>
            <w:right w:val="none" w:sz="0" w:space="0" w:color="auto"/>
          </w:divBdr>
        </w:div>
        <w:div w:id="1276981749">
          <w:marLeft w:val="0"/>
          <w:marRight w:val="0"/>
          <w:marTop w:val="0"/>
          <w:marBottom w:val="0"/>
          <w:divBdr>
            <w:top w:val="none" w:sz="0" w:space="0" w:color="auto"/>
            <w:left w:val="none" w:sz="0" w:space="0" w:color="auto"/>
            <w:bottom w:val="none" w:sz="0" w:space="0" w:color="auto"/>
            <w:right w:val="none" w:sz="0" w:space="0" w:color="auto"/>
          </w:divBdr>
        </w:div>
        <w:div w:id="367491896">
          <w:marLeft w:val="0"/>
          <w:marRight w:val="0"/>
          <w:marTop w:val="0"/>
          <w:marBottom w:val="0"/>
          <w:divBdr>
            <w:top w:val="none" w:sz="0" w:space="0" w:color="auto"/>
            <w:left w:val="none" w:sz="0" w:space="0" w:color="auto"/>
            <w:bottom w:val="none" w:sz="0" w:space="0" w:color="auto"/>
            <w:right w:val="none" w:sz="0" w:space="0" w:color="auto"/>
          </w:divBdr>
        </w:div>
        <w:div w:id="858087770">
          <w:marLeft w:val="0"/>
          <w:marRight w:val="0"/>
          <w:marTop w:val="0"/>
          <w:marBottom w:val="0"/>
          <w:divBdr>
            <w:top w:val="none" w:sz="0" w:space="0" w:color="auto"/>
            <w:left w:val="none" w:sz="0" w:space="0" w:color="auto"/>
            <w:bottom w:val="none" w:sz="0" w:space="0" w:color="auto"/>
            <w:right w:val="none" w:sz="0" w:space="0" w:color="auto"/>
          </w:divBdr>
        </w:div>
        <w:div w:id="1563099791">
          <w:marLeft w:val="0"/>
          <w:marRight w:val="0"/>
          <w:marTop w:val="0"/>
          <w:marBottom w:val="0"/>
          <w:divBdr>
            <w:top w:val="none" w:sz="0" w:space="0" w:color="auto"/>
            <w:left w:val="none" w:sz="0" w:space="0" w:color="auto"/>
            <w:bottom w:val="none" w:sz="0" w:space="0" w:color="auto"/>
            <w:right w:val="none" w:sz="0" w:space="0" w:color="auto"/>
          </w:divBdr>
        </w:div>
        <w:div w:id="623730485">
          <w:marLeft w:val="0"/>
          <w:marRight w:val="0"/>
          <w:marTop w:val="0"/>
          <w:marBottom w:val="0"/>
          <w:divBdr>
            <w:top w:val="none" w:sz="0" w:space="0" w:color="auto"/>
            <w:left w:val="none" w:sz="0" w:space="0" w:color="auto"/>
            <w:bottom w:val="none" w:sz="0" w:space="0" w:color="auto"/>
            <w:right w:val="none" w:sz="0" w:space="0" w:color="auto"/>
          </w:divBdr>
        </w:div>
        <w:div w:id="434326404">
          <w:marLeft w:val="0"/>
          <w:marRight w:val="0"/>
          <w:marTop w:val="0"/>
          <w:marBottom w:val="0"/>
          <w:divBdr>
            <w:top w:val="none" w:sz="0" w:space="0" w:color="auto"/>
            <w:left w:val="none" w:sz="0" w:space="0" w:color="auto"/>
            <w:bottom w:val="none" w:sz="0" w:space="0" w:color="auto"/>
            <w:right w:val="none" w:sz="0" w:space="0" w:color="auto"/>
          </w:divBdr>
        </w:div>
        <w:div w:id="478306793">
          <w:marLeft w:val="0"/>
          <w:marRight w:val="0"/>
          <w:marTop w:val="0"/>
          <w:marBottom w:val="0"/>
          <w:divBdr>
            <w:top w:val="none" w:sz="0" w:space="0" w:color="auto"/>
            <w:left w:val="none" w:sz="0" w:space="0" w:color="auto"/>
            <w:bottom w:val="none" w:sz="0" w:space="0" w:color="auto"/>
            <w:right w:val="none" w:sz="0" w:space="0" w:color="auto"/>
          </w:divBdr>
        </w:div>
        <w:div w:id="1386027173">
          <w:marLeft w:val="0"/>
          <w:marRight w:val="0"/>
          <w:marTop w:val="0"/>
          <w:marBottom w:val="0"/>
          <w:divBdr>
            <w:top w:val="none" w:sz="0" w:space="0" w:color="auto"/>
            <w:left w:val="none" w:sz="0" w:space="0" w:color="auto"/>
            <w:bottom w:val="none" w:sz="0" w:space="0" w:color="auto"/>
            <w:right w:val="none" w:sz="0" w:space="0" w:color="auto"/>
          </w:divBdr>
        </w:div>
      </w:divsChild>
    </w:div>
    <w:div w:id="71330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Edgar Ramos</Prepared.>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SAQRZK7RPU5V-1-745</_dlc_DocId>
    <_dlc_DocIdUrl xmlns="08b2df90-05d3-4030-90d4-c9feeb4a1cd9">
      <Url>https://ericoll.internal.ericsson.com/sites/NSA/_layouts/DocIdRedir.aspx?ID=SAQRZK7RPU5V-1-745</Url>
      <Description>SAQRZK7RPU5V-1-745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2.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4.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6.xml><?xml version="1.0" encoding="utf-8"?>
<ds:datastoreItem xmlns:ds="http://schemas.openxmlformats.org/officeDocument/2006/customXml" ds:itemID="{6930D458-D480-4A65-A835-F4711116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6</Pages>
  <Words>1944</Words>
  <Characters>11084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5G user plane challenges and expected impact</vt:lpstr>
    </vt:vector>
  </TitlesOfParts>
  <Company>Ericsson</Company>
  <LinksUpToDate>false</LinksUpToDate>
  <CharactersWithSpaces>13002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user plane challenges and expected impact</dc:title>
  <dc:creator>Edgar Ramos</dc:creator>
  <cp:keywords>3GPP; Ericsson; TDoc</cp:keywords>
  <cp:lastModifiedBy>Guanyu Lin (林冠宇)</cp:lastModifiedBy>
  <cp:revision>6</cp:revision>
  <cp:lastPrinted>2008-01-31T07:09:00Z</cp:lastPrinted>
  <dcterms:created xsi:type="dcterms:W3CDTF">2016-05-13T05:38:00Z</dcterms:created>
  <dcterms:modified xsi:type="dcterms:W3CDTF">2016-05-13T11:17:00Z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4fc32136-1c77-476d-b465-d48fb8370e32</vt:lpwstr>
  </property>
  <property fmtid="{D5CDD505-2E9C-101B-9397-08002B2CF9AE}" pid="15" name="_NewReviewCycle">
    <vt:lpwstr/>
  </property>
</Properties>
</file>